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41"/>
        <w:gridCol w:w="4641"/>
      </w:tblGrid>
      <w:tr w:rsidRPr="00221DBB" w:rsidR="007B4036" w:rsidTr="0895EFC4" w14:paraId="19962D42" w14:textId="77777777">
        <w:tc>
          <w:tcPr>
            <w:tcW w:w="2500" w:type="pct"/>
          </w:tcPr>
          <w:p w:rsidRPr="00221DBB" w:rsidR="00D06318" w:rsidP="008B3885" w:rsidRDefault="00062DB0" w14:paraId="6A7E6541" w14:textId="77777777">
            <w:pPr>
              <w:spacing w:line="276" w:lineRule="auto"/>
            </w:pPr>
            <w:bookmarkStart w:name="_GoBack" w:id="0"/>
            <w:bookmarkEnd w:id="0"/>
            <w:r w:rsidRPr="00221DBB">
              <w:rPr>
                <w:rFonts w:eastAsia="Arial Unicode MS"/>
                <w:noProof/>
                <w:lang w:val="en-US"/>
              </w:rPr>
              <w:drawing>
                <wp:inline distT="0" distB="0" distL="0" distR="0" wp14:anchorId="178CB452" wp14:editId="0BEE6D2F">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r w:rsidRPr="00221DBB" w:rsidR="00D06318">
              <w:rPr>
                <w:noProof/>
                <w:sz w:val="20"/>
                <w:lang w:val="en-US"/>
              </w:rPr>
              <mc:AlternateContent>
                <mc:Choice Requires="wps">
                  <w:drawing>
                    <wp:anchor distT="0" distB="0" distL="114300" distR="114300" simplePos="0" relativeHeight="251657728" behindDoc="1" locked="0" layoutInCell="0" allowOverlap="1" wp14:editId="1545E3E2" wp14:anchorId="54DF4A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D06318" w:rsidRDefault="00D06318" w14:paraId="284EE2AB" w14:textId="77777777">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4DF4AD0">
                      <v:stroke joinstyle="miter"/>
                      <v:path gradientshapeok="t" o:connecttype="rect"/>
                    </v:shapetype>
                    <v:shape id="Text Box 17"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D06318" w:rsidRDefault="00D06318" w14:paraId="284EE2AB" w14:textId="77777777">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tc>
        <w:tc>
          <w:tcPr>
            <w:tcW w:w="2500" w:type="pct"/>
          </w:tcPr>
          <w:p w:rsidRPr="00221DBB" w:rsidR="00D06318" w:rsidP="008B3885" w:rsidRDefault="00D06318" w14:paraId="0DFF636E" w14:textId="7777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76" w:lineRule="auto"/>
            </w:pPr>
          </w:p>
        </w:tc>
      </w:tr>
      <w:tr w:rsidRPr="00221DBB" w:rsidR="007B4036" w:rsidTr="0084754A" w14:paraId="57B10EDC" w14:textId="77777777">
        <w:trPr>
          <w:trHeight w:val="50"/>
        </w:trPr>
        <w:tc>
          <w:tcPr>
            <w:tcW w:w="5000" w:type="pct"/>
            <w:gridSpan w:val="2"/>
          </w:tcPr>
          <w:p w:rsidRPr="00221DBB" w:rsidR="00D06318" w:rsidP="00770FC0" w:rsidRDefault="00894689" w14:paraId="3152FC98" w14:textId="77777777">
            <w:pPr>
              <w:spacing w:line="276" w:lineRule="auto"/>
              <w:jc w:val="right"/>
            </w:pPr>
            <w:r w:rsidRPr="00221DBB">
              <w:rPr>
                <w:b/>
                <w:bCs/>
                <w:sz w:val="28"/>
                <w:szCs w:val="28"/>
              </w:rPr>
              <w:t>RESOL</w:t>
            </w:r>
            <w:r w:rsidRPr="00221DBB" w:rsidR="00293784">
              <w:rPr>
                <w:b/>
                <w:bCs/>
                <w:sz w:val="28"/>
                <w:szCs w:val="28"/>
              </w:rPr>
              <w:t>-</w:t>
            </w:r>
            <w:r w:rsidRPr="00221DBB" w:rsidR="000E0858">
              <w:rPr>
                <w:b/>
                <w:bCs/>
                <w:sz w:val="28"/>
                <w:szCs w:val="28"/>
              </w:rPr>
              <w:t>V</w:t>
            </w:r>
            <w:r w:rsidRPr="00221DBB" w:rsidR="000E305B">
              <w:rPr>
                <w:b/>
                <w:bCs/>
                <w:sz w:val="28"/>
                <w:szCs w:val="28"/>
              </w:rPr>
              <w:t>I</w:t>
            </w:r>
            <w:r w:rsidRPr="00221DBB" w:rsidR="000E0858">
              <w:rPr>
                <w:b/>
                <w:bCs/>
                <w:sz w:val="28"/>
                <w:szCs w:val="28"/>
              </w:rPr>
              <w:t>I/</w:t>
            </w:r>
            <w:r w:rsidRPr="00221DBB" w:rsidR="00770FC0">
              <w:rPr>
                <w:b/>
                <w:bCs/>
                <w:sz w:val="28"/>
                <w:szCs w:val="28"/>
              </w:rPr>
              <w:t>018</w:t>
            </w:r>
          </w:p>
        </w:tc>
      </w:tr>
      <w:tr w:rsidRPr="00221DBB" w:rsidR="002A5C7A" w:rsidTr="0084754A" w14:paraId="68447F01" w14:textId="77777777">
        <w:trPr>
          <w:trHeight w:val="50"/>
        </w:trPr>
        <w:tc>
          <w:tcPr>
            <w:tcW w:w="5000" w:type="pct"/>
            <w:gridSpan w:val="2"/>
          </w:tcPr>
          <w:p w:rsidRPr="00221DBB" w:rsidR="002A5C7A" w:rsidP="00770FC0" w:rsidRDefault="002A5C7A" w14:paraId="77D6032B" w14:textId="77777777">
            <w:pPr>
              <w:spacing w:line="276" w:lineRule="auto"/>
              <w:jc w:val="right"/>
              <w:rPr>
                <w:b/>
                <w:bCs/>
                <w:sz w:val="28"/>
                <w:szCs w:val="28"/>
              </w:rPr>
            </w:pPr>
          </w:p>
        </w:tc>
      </w:tr>
      <w:tr w:rsidRPr="00221DBB" w:rsidR="007B4036" w:rsidTr="0084754A" w14:paraId="2348173E" w14:textId="77777777">
        <w:trPr>
          <w:trHeight w:val="50"/>
        </w:trPr>
        <w:tc>
          <w:tcPr>
            <w:tcW w:w="5000" w:type="pct"/>
            <w:gridSpan w:val="2"/>
          </w:tcPr>
          <w:p w:rsidRPr="00221DBB" w:rsidR="00D06318" w:rsidP="00AC1AAA" w:rsidRDefault="00770FC0" w14:paraId="1E11932E" w14:textId="77777777">
            <w:pPr>
              <w:spacing w:line="276" w:lineRule="auto"/>
              <w:jc w:val="center"/>
            </w:pPr>
            <w:r w:rsidRPr="00221DBB">
              <w:rPr>
                <w:b/>
                <w:bCs/>
                <w:sz w:val="28"/>
                <w:szCs w:val="28"/>
              </w:rPr>
              <w:t xml:space="preserve">147th </w:t>
            </w:r>
            <w:r w:rsidRPr="00221DBB" w:rsidR="00D06318">
              <w:rPr>
                <w:b/>
                <w:bCs/>
                <w:sz w:val="28"/>
                <w:szCs w:val="28"/>
              </w:rPr>
              <w:t xml:space="preserve">plenary session, </w:t>
            </w:r>
            <w:r w:rsidRPr="00221DBB" w:rsidR="00DB76A7">
              <w:rPr>
                <w:b/>
                <w:bCs/>
                <w:sz w:val="28"/>
                <w:szCs w:val="28"/>
              </w:rPr>
              <w:t>1</w:t>
            </w:r>
            <w:r w:rsidRPr="00221DBB">
              <w:rPr>
                <w:b/>
                <w:bCs/>
                <w:sz w:val="28"/>
                <w:szCs w:val="28"/>
              </w:rPr>
              <w:t>-</w:t>
            </w:r>
            <w:r w:rsidRPr="00221DBB" w:rsidR="00DB76A7">
              <w:rPr>
                <w:b/>
                <w:bCs/>
                <w:sz w:val="28"/>
                <w:szCs w:val="28"/>
              </w:rPr>
              <w:t>2</w:t>
            </w:r>
            <w:r w:rsidRPr="00221DBB">
              <w:rPr>
                <w:b/>
                <w:bCs/>
                <w:sz w:val="28"/>
                <w:szCs w:val="28"/>
              </w:rPr>
              <w:t xml:space="preserve"> December </w:t>
            </w:r>
            <w:r w:rsidRPr="00221DBB" w:rsidR="00894689">
              <w:rPr>
                <w:b/>
                <w:bCs/>
                <w:sz w:val="28"/>
                <w:szCs w:val="28"/>
              </w:rPr>
              <w:t>20</w:t>
            </w:r>
            <w:r w:rsidRPr="00221DBB" w:rsidR="000E305B">
              <w:rPr>
                <w:b/>
                <w:bCs/>
                <w:sz w:val="28"/>
                <w:szCs w:val="28"/>
              </w:rPr>
              <w:t>2</w:t>
            </w:r>
            <w:r w:rsidRPr="00221DBB" w:rsidR="00293784">
              <w:rPr>
                <w:b/>
                <w:bCs/>
                <w:sz w:val="28"/>
                <w:szCs w:val="28"/>
              </w:rPr>
              <w:t>1</w:t>
            </w:r>
          </w:p>
        </w:tc>
      </w:tr>
    </w:tbl>
    <w:p w:rsidRPr="00221DBB" w:rsidR="007D4D3D" w:rsidP="008B3885" w:rsidRDefault="007D4D3D" w14:paraId="1FB05C99" w14:textId="77777777">
      <w:pPr>
        <w:spacing w:line="276" w:lineRule="auto"/>
      </w:pPr>
    </w:p>
    <w:p w:rsidRPr="00221DBB" w:rsidR="007D4D3D" w:rsidP="008B3885" w:rsidRDefault="007D4D3D" w14:paraId="4BDD2077" w14:textId="77777777">
      <w:pPr>
        <w:spacing w:line="276" w:lineRule="auto"/>
      </w:pPr>
    </w:p>
    <w:p w:rsidRPr="00221DBB" w:rsidR="007D4D3D" w:rsidP="00E86402" w:rsidRDefault="00120685" w14:paraId="7D33489F" w14:textId="77777777">
      <w:pPr>
        <w:spacing w:line="276" w:lineRule="auto"/>
        <w:jc w:val="center"/>
      </w:pPr>
      <w:r w:rsidRPr="00221DBB">
        <w:rPr>
          <w:b/>
          <w:bCs/>
          <w:sz w:val="28"/>
          <w:szCs w:val="28"/>
        </w:rPr>
        <w:t xml:space="preserve">DRAFT </w:t>
      </w:r>
      <w:r w:rsidRPr="00221DBB" w:rsidR="006B440E">
        <w:rPr>
          <w:b/>
          <w:bCs/>
          <w:sz w:val="28"/>
          <w:szCs w:val="28"/>
        </w:rPr>
        <w:t>RESOLUTION</w:t>
      </w:r>
      <w:r w:rsidRPr="00221DBB" w:rsidR="00DC48DF">
        <w:rPr>
          <w:b/>
          <w:bCs/>
          <w:sz w:val="28"/>
          <w:szCs w:val="28"/>
        </w:rPr>
        <w:t xml:space="preserve"> </w:t>
      </w:r>
      <w:r w:rsidRPr="00221DBB" w:rsidR="002C4E9F">
        <w:rPr>
          <w:b/>
          <w:sz w:val="28"/>
          <w:szCs w:val="28"/>
        </w:rPr>
        <w:br/>
      </w:r>
      <w:r w:rsidRPr="00221DBB" w:rsidR="002C4E9F">
        <w:rPr>
          <w:b/>
          <w:sz w:val="24"/>
          <w:szCs w:val="24"/>
        </w:rPr>
        <w:br/>
      </w:r>
      <w:r w:rsidRPr="00221DBB" w:rsidR="00E86402">
        <w:rPr>
          <w:b/>
          <w:bCs/>
        </w:rPr>
        <w:t>on the proposal for a European Year of Youth</w:t>
      </w:r>
    </w:p>
    <w:p w:rsidRPr="00221DBB" w:rsidR="00B27273" w:rsidP="008B3885" w:rsidRDefault="00B27273" w14:paraId="33760256" w14:textId="77777777">
      <w:pPr>
        <w:spacing w:line="276" w:lineRule="auto"/>
      </w:pPr>
    </w:p>
    <w:p w:rsidRPr="00221DBB" w:rsidR="007D4D3D" w:rsidP="008B3885" w:rsidRDefault="007D4D3D" w14:paraId="51445969" w14:textId="77777777">
      <w:pPr>
        <w:spacing w:line="276" w:lineRule="auto"/>
        <w:rPr>
          <w:b/>
        </w:rPr>
      </w:pPr>
    </w:p>
    <w:p w:rsidRPr="00221DBB" w:rsidR="00120685" w:rsidRDefault="00120685" w14:paraId="4626E584" w14:textId="77777777">
      <w:pPr>
        <w:spacing w:line="276" w:lineRule="auto"/>
        <w:jc w:val="left"/>
        <w:rPr>
          <w:b/>
        </w:rPr>
      </w:pPr>
    </w:p>
    <w:p w:rsidRPr="00221DBB" w:rsidR="00120685" w:rsidP="0084754A" w:rsidRDefault="00120685" w14:paraId="5D3FC0A8" w14:textId="52C6D419">
      <w:pPr>
        <w:spacing w:line="276" w:lineRule="auto"/>
        <w:jc w:val="center"/>
        <w:rPr>
          <w:b/>
          <w:bCs/>
        </w:rPr>
      </w:pPr>
      <w:r w:rsidRPr="00221DBB">
        <w:rPr>
          <w:b/>
          <w:bCs/>
        </w:rPr>
        <w:t>Submitted by</w:t>
      </w:r>
      <w:r w:rsidRPr="00221DBB" w:rsidR="00E077D8">
        <w:rPr>
          <w:b/>
          <w:bCs/>
        </w:rPr>
        <w:t xml:space="preserve"> the EPP, PES, Renew Europe, ECR, EA and </w:t>
      </w:r>
      <w:r w:rsidRPr="00221DBB" w:rsidR="009E56A5">
        <w:rPr>
          <w:b/>
          <w:bCs/>
        </w:rPr>
        <w:t>T</w:t>
      </w:r>
      <w:r w:rsidRPr="00221DBB" w:rsidR="00E077D8">
        <w:rPr>
          <w:b/>
          <w:bCs/>
        </w:rPr>
        <w:t>he Greens Groups</w:t>
      </w:r>
    </w:p>
    <w:p w:rsidRPr="00221DBB" w:rsidR="00120685" w:rsidRDefault="00120685" w14:paraId="71CEE6B6" w14:textId="77777777">
      <w:pPr>
        <w:spacing w:line="276" w:lineRule="auto"/>
        <w:jc w:val="left"/>
      </w:pPr>
    </w:p>
    <w:p w:rsidRPr="00221DBB" w:rsidR="00120685" w:rsidRDefault="00120685" w14:paraId="2975D3B9" w14:textId="77777777">
      <w:pPr>
        <w:spacing w:line="276" w:lineRule="auto"/>
        <w:jc w:val="left"/>
      </w:pPr>
    </w:p>
    <w:p w:rsidRPr="00221DBB" w:rsidR="00120685" w:rsidRDefault="00120685" w14:paraId="28482092" w14:textId="77777777">
      <w:pPr>
        <w:spacing w:line="276" w:lineRule="auto"/>
        <w:jc w:val="left"/>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289"/>
      </w:tblGrid>
      <w:tr w:rsidRPr="00221DBB" w:rsidR="007B4036" w:rsidTr="0084754A" w14:paraId="3DF29500" w14:textId="77777777">
        <w:tc>
          <w:tcPr>
            <w:tcW w:w="9289" w:type="dxa"/>
            <w:tcBorders>
              <w:top w:val="single" w:color="auto" w:sz="4" w:space="0"/>
              <w:bottom w:val="single" w:color="auto" w:sz="4" w:space="0"/>
            </w:tcBorders>
          </w:tcPr>
          <w:p w:rsidRPr="00221DBB" w:rsidR="00120685" w:rsidP="008B3885" w:rsidRDefault="00120685" w14:paraId="72165C00" w14:textId="102422C2">
            <w:pPr>
              <w:spacing w:line="276" w:lineRule="auto"/>
              <w:jc w:val="left"/>
            </w:pPr>
            <w:r w:rsidRPr="00221DBB">
              <w:rPr>
                <w:b/>
                <w:bCs/>
                <w:color w:val="000000"/>
                <w:u w:val="single"/>
              </w:rPr>
              <w:t xml:space="preserve">Deadline for tabling amendments: </w:t>
            </w:r>
            <w:r w:rsidRPr="00221DBB" w:rsidR="007F3CE8">
              <w:rPr>
                <w:b/>
                <w:bCs/>
                <w:color w:val="000000"/>
                <w:u w:val="single"/>
              </w:rPr>
              <w:t>1 December</w:t>
            </w:r>
            <w:r w:rsidRPr="00221DBB" w:rsidR="00F5332C">
              <w:rPr>
                <w:b/>
                <w:bCs/>
                <w:color w:val="000000"/>
                <w:u w:val="single"/>
              </w:rPr>
              <w:t xml:space="preserve"> </w:t>
            </w:r>
            <w:r w:rsidRPr="00221DBB" w:rsidR="00293784">
              <w:rPr>
                <w:b/>
                <w:bCs/>
                <w:color w:val="000000"/>
                <w:u w:val="single"/>
              </w:rPr>
              <w:t>2021</w:t>
            </w:r>
            <w:r w:rsidRPr="00221DBB">
              <w:rPr>
                <w:b/>
                <w:bCs/>
                <w:color w:val="000000"/>
                <w:u w:val="single"/>
              </w:rPr>
              <w:t xml:space="preserve"> no later than </w:t>
            </w:r>
            <w:r w:rsidRPr="00221DBB" w:rsidR="007F3CE8">
              <w:rPr>
                <w:b/>
                <w:bCs/>
                <w:color w:val="000000"/>
                <w:u w:val="single"/>
              </w:rPr>
              <w:t xml:space="preserve">4 </w:t>
            </w:r>
            <w:r w:rsidRPr="00221DBB">
              <w:rPr>
                <w:b/>
                <w:bCs/>
                <w:color w:val="000000"/>
                <w:u w:val="single"/>
              </w:rPr>
              <w:t>p.m. (Brussels time)</w:t>
            </w:r>
          </w:p>
          <w:p w:rsidRPr="00221DBB" w:rsidR="00120685" w:rsidP="008B3885" w:rsidRDefault="00120685" w14:paraId="5ED45978" w14:textId="77777777">
            <w:pPr>
              <w:spacing w:line="276" w:lineRule="auto"/>
              <w:jc w:val="left"/>
            </w:pPr>
          </w:p>
          <w:p w:rsidRPr="00221DBB" w:rsidR="00120685" w:rsidP="0084754A" w:rsidRDefault="00120685" w14:paraId="137938F9" w14:textId="77777777">
            <w:pPr>
              <w:spacing w:line="276" w:lineRule="auto"/>
              <w:rPr>
                <w:b/>
                <w:bCs/>
              </w:rPr>
            </w:pPr>
            <w:r w:rsidRPr="00221DBB">
              <w:rPr>
                <w:b/>
                <w:bCs/>
              </w:rPr>
              <w:t xml:space="preserve">Amendments to the resolution must be submitted, preferably in English, French or German, through the online tool for tabling amendments (available on the Members' Portal: </w:t>
            </w:r>
            <w:hyperlink w:history="1" r:id="rId12">
              <w:r w:rsidRPr="00221DBB">
                <w:rPr>
                  <w:rStyle w:val="Hyperlink"/>
                  <w:rFonts w:eastAsiaTheme="majorEastAsia"/>
                </w:rPr>
                <w:t>https://memportal.cor.europa.eu/</w:t>
              </w:r>
            </w:hyperlink>
            <w:r w:rsidRPr="00221DBB">
              <w:rPr>
                <w:b/>
                <w:bCs/>
              </w:rPr>
              <w:t>).</w:t>
            </w:r>
          </w:p>
          <w:p w:rsidRPr="00221DBB" w:rsidR="00120685" w:rsidP="008B3885" w:rsidRDefault="00120685" w14:paraId="2C8B5CE9" w14:textId="77777777">
            <w:pPr>
              <w:spacing w:line="276" w:lineRule="auto"/>
              <w:jc w:val="left"/>
            </w:pPr>
          </w:p>
          <w:p w:rsidRPr="00221DBB" w:rsidR="00120685" w:rsidP="008B3885" w:rsidRDefault="00120685" w14:paraId="79780FD0" w14:textId="77777777">
            <w:pPr>
              <w:spacing w:line="276" w:lineRule="auto"/>
              <w:rPr>
                <w:b/>
                <w:bCs/>
              </w:rPr>
            </w:pPr>
            <w:r w:rsidRPr="00221DBB">
              <w:t xml:space="preserve">The Helpdesk (+32 (0)2 546 96 97, email: </w:t>
            </w:r>
            <w:hyperlink w:history="1" r:id="rId13">
              <w:r w:rsidRPr="00221DBB">
                <w:rPr>
                  <w:rStyle w:val="Hyperlink"/>
                  <w:rFonts w:eastAsiaTheme="majorEastAsia"/>
                </w:rPr>
                <w:t>helpdesk@cor.europa.eu</w:t>
              </w:r>
            </w:hyperlink>
            <w:r w:rsidRPr="00221DBB">
              <w:t xml:space="preserve">) is at your disposal to provide you with any assistance you may need. In addition, a user guide is available at </w:t>
            </w:r>
            <w:hyperlink w:history="1" r:id="rId14">
              <w:r w:rsidRPr="00221DBB">
                <w:rPr>
                  <w:rStyle w:val="Hyperlink"/>
                  <w:rFonts w:eastAsiaTheme="majorEastAsia"/>
                </w:rPr>
                <w:t>https://memportal.cor.europa.eu/</w:t>
              </w:r>
            </w:hyperlink>
            <w:r w:rsidRPr="00221DBB">
              <w:rPr>
                <w:rFonts w:eastAsiaTheme="majorEastAsia"/>
              </w:rPr>
              <w:t>.</w:t>
            </w:r>
          </w:p>
          <w:p w:rsidRPr="00221DBB" w:rsidR="00120685" w:rsidP="008B3885" w:rsidRDefault="00120685" w14:paraId="0E038F1C" w14:textId="77777777">
            <w:pPr>
              <w:spacing w:line="276" w:lineRule="auto"/>
              <w:rPr>
                <w:i/>
                <w:iCs/>
              </w:rPr>
            </w:pPr>
          </w:p>
          <w:p w:rsidRPr="00221DBB" w:rsidR="00120685" w:rsidP="0895EFC4" w:rsidRDefault="00120685" w14:paraId="3995D20E" w14:textId="661626C0">
            <w:pPr>
              <w:spacing w:line="276" w:lineRule="auto"/>
              <w:rPr>
                <w:i/>
                <w:iCs/>
              </w:rPr>
            </w:pPr>
            <w:r w:rsidRPr="00221DBB">
              <w:t>Urgent resolution submitted in accordance with Rule 45(3)(b) of the Rules of Procedure, to be discussed on the second day of the plenary session</w:t>
            </w:r>
            <w:r w:rsidRPr="00221DBB" w:rsidR="00DC32DA">
              <w:t xml:space="preserve"> on</w:t>
            </w:r>
            <w:r w:rsidRPr="00221DBB" w:rsidR="005B023E">
              <w:t xml:space="preserve"> </w:t>
            </w:r>
            <w:r w:rsidRPr="00221DBB" w:rsidR="00E23ED1">
              <w:t>2</w:t>
            </w:r>
            <w:r w:rsidRPr="00221DBB" w:rsidR="00DB76A7">
              <w:t xml:space="preserve"> </w:t>
            </w:r>
            <w:r w:rsidRPr="00221DBB" w:rsidR="00770FC0">
              <w:t xml:space="preserve">December </w:t>
            </w:r>
            <w:r w:rsidRPr="00221DBB">
              <w:t>20</w:t>
            </w:r>
            <w:r w:rsidRPr="00221DBB" w:rsidR="000E305B">
              <w:t>2</w:t>
            </w:r>
            <w:r w:rsidRPr="00221DBB" w:rsidR="00293784">
              <w:t>1</w:t>
            </w:r>
            <w:r w:rsidRPr="00221DBB">
              <w:t xml:space="preserve">. It will be removed from the plenary session agenda if not approved by the Bureau on </w:t>
            </w:r>
            <w:r w:rsidRPr="00221DBB" w:rsidR="00770FC0">
              <w:t>30 November</w:t>
            </w:r>
            <w:r w:rsidRPr="00221DBB" w:rsidR="000E305B">
              <w:t xml:space="preserve"> </w:t>
            </w:r>
            <w:r w:rsidRPr="00221DBB" w:rsidR="00F5332C">
              <w:t>2021</w:t>
            </w:r>
            <w:r w:rsidRPr="00221DBB">
              <w:t>.</w:t>
            </w:r>
          </w:p>
          <w:p w:rsidRPr="00221DBB" w:rsidR="00120685" w:rsidP="008B3885" w:rsidRDefault="00120685" w14:paraId="43A8355B" w14:textId="77777777">
            <w:pPr>
              <w:spacing w:line="276" w:lineRule="auto"/>
              <w:rPr>
                <w:i/>
                <w:iCs/>
              </w:rPr>
            </w:pPr>
          </w:p>
          <w:p w:rsidRPr="00221DBB" w:rsidR="00120685" w:rsidP="008B3885" w:rsidRDefault="00120685" w14:paraId="2713CED5" w14:textId="77777777">
            <w:pPr>
              <w:spacing w:line="276" w:lineRule="auto"/>
            </w:pPr>
            <w:r w:rsidRPr="00221DBB">
              <w:rPr>
                <w:u w:val="single"/>
              </w:rPr>
              <w:t>Number of signatures required</w:t>
            </w:r>
            <w:r w:rsidRPr="00221DBB">
              <w:t>: 6</w:t>
            </w:r>
          </w:p>
        </w:tc>
      </w:tr>
    </w:tbl>
    <w:p w:rsidRPr="00221DBB" w:rsidR="0062044B" w:rsidP="008B3885" w:rsidRDefault="0062044B" w14:paraId="1E4AEFC1" w14:textId="77777777">
      <w:pPr>
        <w:spacing w:line="276" w:lineRule="auto"/>
      </w:pPr>
    </w:p>
    <w:p w:rsidRPr="00221DBB" w:rsidR="0062044B" w:rsidP="008B3885" w:rsidRDefault="0062044B" w14:paraId="3BDC6EEB" w14:textId="77777777">
      <w:pPr>
        <w:spacing w:line="276" w:lineRule="auto"/>
      </w:pPr>
    </w:p>
    <w:p w:rsidRPr="00221DBB" w:rsidR="007D4D3D" w:rsidP="008B3885" w:rsidRDefault="007D4D3D" w14:paraId="129802DE" w14:textId="77777777">
      <w:pPr>
        <w:spacing w:line="276" w:lineRule="auto"/>
      </w:pPr>
    </w:p>
    <w:p w:rsidRPr="00221DBB" w:rsidR="00E57547" w:rsidP="008B3885" w:rsidRDefault="00E57547" w14:paraId="6CB2BBCA" w14:textId="77777777">
      <w:pPr>
        <w:spacing w:line="276" w:lineRule="auto"/>
        <w:sectPr w:rsidRPr="00221DBB" w:rsidR="00E57547" w:rsidSect="00CA1A4C">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9" w:footer="709" w:gutter="0"/>
          <w:pgNumType w:start="1"/>
          <w:cols w:space="720"/>
          <w:docGrid w:linePitch="299"/>
        </w:sectPr>
      </w:pPr>
    </w:p>
    <w:p w:rsidRPr="00221DBB" w:rsidR="00750891" w:rsidP="007F3CE8" w:rsidRDefault="00120685" w14:paraId="1FDB169E" w14:textId="77777777">
      <w:pPr>
        <w:spacing w:line="276" w:lineRule="auto"/>
        <w:jc w:val="center"/>
      </w:pPr>
      <w:r w:rsidRPr="00221DBB">
        <w:rPr>
          <w:b/>
          <w:bCs/>
        </w:rPr>
        <w:lastRenderedPageBreak/>
        <w:t>Draft r</w:t>
      </w:r>
      <w:r w:rsidRPr="00221DBB" w:rsidR="007D4D3D">
        <w:rPr>
          <w:b/>
          <w:bCs/>
        </w:rPr>
        <w:t xml:space="preserve">esolution </w:t>
      </w:r>
      <w:r w:rsidRPr="00221DBB" w:rsidR="007F3CE8">
        <w:rPr>
          <w:b/>
          <w:bCs/>
        </w:rPr>
        <w:t>on the proposal for a European Year of Youth</w:t>
      </w:r>
    </w:p>
    <w:p w:rsidRPr="00221DBB" w:rsidR="009474E4" w:rsidP="008B3885" w:rsidRDefault="009474E4" w14:paraId="32FF63F8" w14:textId="77777777">
      <w:pPr>
        <w:overflowPunct w:val="0"/>
        <w:autoSpaceDE w:val="0"/>
        <w:autoSpaceDN w:val="0"/>
        <w:adjustRightInd w:val="0"/>
        <w:spacing w:line="276" w:lineRule="auto"/>
        <w:textAlignment w:val="baseline"/>
      </w:pPr>
    </w:p>
    <w:p w:rsidRPr="00221DBB" w:rsidR="00750891" w:rsidP="008B3885" w:rsidRDefault="00750891" w14:paraId="0AAB0042" w14:textId="77777777">
      <w:pPr>
        <w:overflowPunct w:val="0"/>
        <w:autoSpaceDE w:val="0"/>
        <w:autoSpaceDN w:val="0"/>
        <w:adjustRightInd w:val="0"/>
        <w:spacing w:line="276" w:lineRule="auto"/>
        <w:textAlignment w:val="baseline"/>
      </w:pPr>
      <w:r w:rsidRPr="00221DBB">
        <w:t>THE EUROPEAN COMMITTEE OF THE REGIONS (CoR),</w:t>
      </w:r>
    </w:p>
    <w:p w:rsidRPr="00221DBB" w:rsidR="00AC1AAA" w:rsidP="008B3885" w:rsidRDefault="00AC1AAA" w14:paraId="5D358B50" w14:textId="77777777">
      <w:pPr>
        <w:overflowPunct w:val="0"/>
        <w:autoSpaceDE w:val="0"/>
        <w:autoSpaceDN w:val="0"/>
        <w:adjustRightInd w:val="0"/>
        <w:spacing w:line="276" w:lineRule="auto"/>
        <w:ind w:left="567" w:hanging="567"/>
        <w:textAlignment w:val="baseline"/>
      </w:pPr>
    </w:p>
    <w:p w:rsidRPr="009462A8" w:rsidR="00AC1AAA" w:rsidP="009462A8" w:rsidRDefault="0085148D" w14:paraId="6A2E63C3" w14:textId="60670B1A">
      <w:pPr>
        <w:pStyle w:val="ListParagraph"/>
        <w:numPr>
          <w:ilvl w:val="0"/>
          <w:numId w:val="41"/>
        </w:numPr>
        <w:tabs>
          <w:tab w:val="clear" w:pos="0"/>
        </w:tabs>
        <w:overflowPunct w:val="0"/>
        <w:autoSpaceDE w:val="0"/>
        <w:autoSpaceDN w:val="0"/>
        <w:adjustRightInd w:val="0"/>
        <w:ind w:left="567" w:hanging="567"/>
        <w:textAlignment w:val="baseline"/>
      </w:pPr>
      <w:r w:rsidRPr="009462A8">
        <w:t>h</w:t>
      </w:r>
      <w:r w:rsidRPr="009462A8" w:rsidR="007F3CE8">
        <w:t>aving regard to the proposal from the European Commission for a Decision of the European Parliament and the Council of the European Union on a European Year of Youth 2022</w:t>
      </w:r>
      <w:r w:rsidRPr="009462A8" w:rsidR="007F3CE8">
        <w:rPr>
          <w:rStyle w:val="FootnoteReference"/>
        </w:rPr>
        <w:footnoteReference w:id="1"/>
      </w:r>
    </w:p>
    <w:p w:rsidRPr="00221DBB" w:rsidR="00AC1AAA" w:rsidP="008B3885" w:rsidRDefault="00AC1AAA" w14:paraId="10B618AB" w14:textId="77777777">
      <w:pPr>
        <w:overflowPunct w:val="0"/>
        <w:autoSpaceDE w:val="0"/>
        <w:autoSpaceDN w:val="0"/>
        <w:adjustRightInd w:val="0"/>
        <w:spacing w:line="276" w:lineRule="auto"/>
        <w:ind w:left="567" w:hanging="567"/>
        <w:textAlignment w:val="baseline"/>
      </w:pPr>
    </w:p>
    <w:p w:rsidRPr="00221DBB" w:rsidR="00016BBB" w:rsidP="00016BBB" w:rsidRDefault="000F603B" w14:paraId="34DD1005" w14:textId="01319A67">
      <w:pPr>
        <w:pStyle w:val="Heading1"/>
        <w:spacing w:line="276" w:lineRule="auto"/>
        <w:ind w:left="567" w:hanging="567"/>
        <w:rPr>
          <w:color w:val="000000"/>
        </w:rPr>
      </w:pPr>
      <w:r w:rsidRPr="00221DBB">
        <w:t>w</w:t>
      </w:r>
      <w:r w:rsidRPr="00221DBB" w:rsidR="007F3CE8">
        <w:t>elcomes the European Commission's proposal to designate the year 2022 as the "European Year of Youth</w:t>
      </w:r>
      <w:r w:rsidRPr="00221DBB" w:rsidR="00CF184C">
        <w:t>"</w:t>
      </w:r>
      <w:r w:rsidRPr="00221DBB">
        <w:t>,</w:t>
      </w:r>
      <w:r w:rsidRPr="00221DBB" w:rsidR="00CF184C">
        <w:t xml:space="preserve"> and supports the</w:t>
      </w:r>
      <w:r w:rsidRPr="00221DBB" w:rsidR="007F3CE8">
        <w:t xml:space="preserve"> </w:t>
      </w:r>
      <w:r w:rsidRPr="00221DBB" w:rsidR="001F7542">
        <w:t xml:space="preserve">overall </w:t>
      </w:r>
      <w:r w:rsidRPr="00221DBB" w:rsidR="00CF184C">
        <w:t>objectives of the proposal</w:t>
      </w:r>
      <w:r w:rsidRPr="00221DBB" w:rsidR="001F7542">
        <w:t>, which aim</w:t>
      </w:r>
      <w:r w:rsidRPr="00221DBB" w:rsidR="001F7542">
        <w:rPr>
          <w:color w:val="000000"/>
        </w:rPr>
        <w:t xml:space="preserve"> at encouraging youth participation </w:t>
      </w:r>
      <w:r w:rsidRPr="00221DBB">
        <w:rPr>
          <w:color w:val="000000"/>
        </w:rPr>
        <w:t>in</w:t>
      </w:r>
      <w:r w:rsidRPr="00221DBB" w:rsidR="001F7542">
        <w:rPr>
          <w:color w:val="000000"/>
        </w:rPr>
        <w:t xml:space="preserve"> democratic</w:t>
      </w:r>
      <w:r w:rsidRPr="00221DBB" w:rsidR="006262F7">
        <w:rPr>
          <w:color w:val="000000"/>
        </w:rPr>
        <w:t xml:space="preserve"> and civic</w:t>
      </w:r>
      <w:r w:rsidRPr="00221DBB" w:rsidR="001F7542">
        <w:rPr>
          <w:color w:val="000000"/>
        </w:rPr>
        <w:t xml:space="preserve"> life and supporting </w:t>
      </w:r>
      <w:r w:rsidRPr="00221DBB" w:rsidR="00985827">
        <w:rPr>
          <w:color w:val="000000"/>
        </w:rPr>
        <w:t>the</w:t>
      </w:r>
      <w:r w:rsidRPr="00221DBB" w:rsidR="001F7542">
        <w:rPr>
          <w:color w:val="000000"/>
        </w:rPr>
        <w:t xml:space="preserve"> personal, social and professional development</w:t>
      </w:r>
      <w:r w:rsidRPr="00221DBB" w:rsidR="00985827">
        <w:rPr>
          <w:color w:val="000000"/>
        </w:rPr>
        <w:t xml:space="preserve"> of young people</w:t>
      </w:r>
      <w:r w:rsidRPr="00221DBB" w:rsidR="006262F7">
        <w:rPr>
          <w:color w:val="000000"/>
        </w:rPr>
        <w:t xml:space="preserve"> in a greener, more digital and more inclusive Union</w:t>
      </w:r>
      <w:r w:rsidRPr="00221DBB">
        <w:rPr>
          <w:color w:val="000000"/>
        </w:rPr>
        <w:t>;</w:t>
      </w:r>
    </w:p>
    <w:p w:rsidRPr="00221DBB" w:rsidR="00B6709C" w:rsidP="00B6709C" w:rsidRDefault="00B6709C" w14:paraId="1FBC56A0" w14:textId="52E66A1B">
      <w:pPr>
        <w:rPr>
          <w:i/>
        </w:rPr>
      </w:pPr>
    </w:p>
    <w:p w:rsidRPr="00221DBB" w:rsidR="00E3641E" w:rsidP="00222218" w:rsidRDefault="000F603B" w14:paraId="1754048E" w14:textId="15345116">
      <w:pPr>
        <w:pStyle w:val="Heading1"/>
        <w:spacing w:line="276" w:lineRule="auto"/>
        <w:ind w:left="567" w:hanging="567"/>
      </w:pPr>
      <w:r w:rsidRPr="00221DBB">
        <w:t>e</w:t>
      </w:r>
      <w:r w:rsidRPr="00221DBB" w:rsidR="00DF2A15">
        <w:t xml:space="preserve">mphasises that the European Year of Youth 2022 should be an opportunity to </w:t>
      </w:r>
      <w:r w:rsidRPr="00221DBB" w:rsidR="00D05E1D">
        <w:t xml:space="preserve">encourage </w:t>
      </w:r>
      <w:r w:rsidRPr="00221DBB" w:rsidR="00E3641E">
        <w:t>youth participation</w:t>
      </w:r>
      <w:r w:rsidRPr="00221DBB" w:rsidR="00DF2A15">
        <w:t xml:space="preserve"> </w:t>
      </w:r>
      <w:r w:rsidRPr="00221DBB" w:rsidR="00D05E1D">
        <w:t>in</w:t>
      </w:r>
      <w:r w:rsidRPr="00221DBB" w:rsidR="00DF2A15">
        <w:t xml:space="preserve"> democratic life </w:t>
      </w:r>
      <w:r w:rsidRPr="00221DBB" w:rsidR="00D05E1D">
        <w:t>with a view to strengthening both participatory and representative democracy</w:t>
      </w:r>
      <w:r w:rsidRPr="00221DBB">
        <w:t>;</w:t>
      </w:r>
      <w:r w:rsidRPr="00221DBB" w:rsidR="00E3641E">
        <w:t xml:space="preserve"> </w:t>
      </w:r>
    </w:p>
    <w:p w:rsidRPr="00221DBB" w:rsidR="00E3641E" w:rsidP="00E3641E" w:rsidRDefault="00E3641E" w14:paraId="0D3F798E" w14:textId="77777777"/>
    <w:p w:rsidRPr="00221DBB" w:rsidR="00222218" w:rsidP="00222218" w:rsidRDefault="000F603B" w14:paraId="5726F861" w14:textId="66EB1B58">
      <w:pPr>
        <w:pStyle w:val="Heading1"/>
        <w:spacing w:line="276" w:lineRule="auto"/>
        <w:ind w:left="567" w:hanging="567"/>
      </w:pPr>
      <w:r w:rsidRPr="00221DBB">
        <w:t>t</w:t>
      </w:r>
      <w:r w:rsidRPr="00221DBB" w:rsidR="00E3641E">
        <w:t xml:space="preserve">o this </w:t>
      </w:r>
      <w:r w:rsidRPr="00221DBB">
        <w:t>end</w:t>
      </w:r>
      <w:r w:rsidRPr="00221DBB" w:rsidR="00E3641E">
        <w:t xml:space="preserve">, underlines the need </w:t>
      </w:r>
      <w:r w:rsidRPr="00221DBB" w:rsidR="00DF2A15">
        <w:t xml:space="preserve">to </w:t>
      </w:r>
      <w:r w:rsidRPr="00221DBB" w:rsidR="00D05E1D">
        <w:t xml:space="preserve">involve </w:t>
      </w:r>
      <w:r w:rsidRPr="00221DBB" w:rsidR="00DF2A15">
        <w:t>young people in decision-making at EU, nati</w:t>
      </w:r>
      <w:r w:rsidRPr="00221DBB" w:rsidR="00222218">
        <w:t>onal, regional and local levels, including for policies relat</w:t>
      </w:r>
      <w:r w:rsidRPr="00221DBB">
        <w:t>ing</w:t>
      </w:r>
      <w:r w:rsidRPr="00221DBB" w:rsidR="00222218">
        <w:t xml:space="preserve"> to </w:t>
      </w:r>
      <w:r w:rsidRPr="00221DBB">
        <w:t xml:space="preserve">the </w:t>
      </w:r>
      <w:r w:rsidRPr="00221DBB" w:rsidR="00431DC7">
        <w:t>green and digital transition</w:t>
      </w:r>
      <w:r w:rsidRPr="00221DBB" w:rsidR="00222218">
        <w:t xml:space="preserve">s, where generational </w:t>
      </w:r>
      <w:r w:rsidRPr="00221DBB" w:rsidR="00FF745E">
        <w:t>divergences</w:t>
      </w:r>
      <w:r w:rsidRPr="00221DBB" w:rsidR="00222218">
        <w:t xml:space="preserve"> are felt.</w:t>
      </w:r>
      <w:r w:rsidRPr="00221DBB" w:rsidR="00431DC7">
        <w:t xml:space="preserve"> </w:t>
      </w:r>
      <w:r w:rsidRPr="00221DBB" w:rsidR="00222218">
        <w:t>Particular attention should be paid to the glass ceiling to substantive participation in political life encountered by young people</w:t>
      </w:r>
      <w:r w:rsidRPr="00221DBB">
        <w:t>;</w:t>
      </w:r>
      <w:r w:rsidRPr="00221DBB" w:rsidR="00222218">
        <w:t xml:space="preserve"> in this context</w:t>
      </w:r>
      <w:r w:rsidRPr="00221DBB" w:rsidR="006B3EB0">
        <w:t>, underlines</w:t>
      </w:r>
      <w:r w:rsidRPr="00221DBB" w:rsidR="00222218">
        <w:t xml:space="preserve"> the key role of local and regional authorities in promoting youth participation in local democracy or through support for local youth organisations, youth councils and youth parliaments</w:t>
      </w:r>
      <w:r w:rsidRPr="00221DBB">
        <w:t>;</w:t>
      </w:r>
    </w:p>
    <w:p w:rsidRPr="00221DBB" w:rsidR="00222218" w:rsidP="00222218" w:rsidRDefault="00222218" w14:paraId="0D137922" w14:textId="77777777"/>
    <w:p w:rsidRPr="00221DBB" w:rsidR="00277488" w:rsidP="00277488" w:rsidRDefault="00DF2A15" w14:paraId="3F1AC34D" w14:textId="1B9427AB">
      <w:pPr>
        <w:pStyle w:val="Heading1"/>
        <w:spacing w:line="276" w:lineRule="auto"/>
        <w:ind w:left="567" w:hanging="567"/>
      </w:pPr>
      <w:r w:rsidRPr="00221DBB">
        <w:t xml:space="preserve">in this </w:t>
      </w:r>
      <w:r w:rsidRPr="00221DBB" w:rsidR="003710CD">
        <w:t>regard</w:t>
      </w:r>
      <w:r w:rsidRPr="00221DBB" w:rsidR="000F603B">
        <w:t>, stresses</w:t>
      </w:r>
      <w:r w:rsidRPr="00221DBB">
        <w:t xml:space="preserve"> the importance of the Conference on the Future of Europe</w:t>
      </w:r>
      <w:r w:rsidRPr="00221DBB" w:rsidR="00051866">
        <w:t xml:space="preserve"> </w:t>
      </w:r>
      <w:r w:rsidRPr="00221DBB" w:rsidR="00664CF4">
        <w:t>as a mean</w:t>
      </w:r>
      <w:r w:rsidRPr="00221DBB" w:rsidR="00222218">
        <w:t>s</w:t>
      </w:r>
      <w:r w:rsidRPr="00221DBB" w:rsidR="00664CF4">
        <w:t xml:space="preserve"> of </w:t>
      </w:r>
      <w:r w:rsidRPr="00221DBB" w:rsidR="00222218">
        <w:t>fo</w:t>
      </w:r>
      <w:r w:rsidRPr="00221DBB" w:rsidR="00664CF4">
        <w:t>stering Eu</w:t>
      </w:r>
      <w:r w:rsidRPr="00221DBB" w:rsidR="00E3641E">
        <w:t xml:space="preserve">ropean identity and citizenship </w:t>
      </w:r>
      <w:r w:rsidRPr="00221DBB" w:rsidR="00B14ED0">
        <w:t xml:space="preserve">based on common </w:t>
      </w:r>
      <w:r w:rsidRPr="00221DBB" w:rsidR="00E3641E">
        <w:t xml:space="preserve">values and </w:t>
      </w:r>
      <w:r w:rsidRPr="00221DBB" w:rsidR="003710CD">
        <w:t xml:space="preserve">of </w:t>
      </w:r>
      <w:r w:rsidRPr="00221DBB" w:rsidR="00EB4F30">
        <w:t>reducing the democratic deficit in the EU</w:t>
      </w:r>
      <w:r w:rsidRPr="00221DBB" w:rsidR="000F603B">
        <w:t>;</w:t>
      </w:r>
      <w:r w:rsidRPr="00221DBB" w:rsidR="00E3641E">
        <w:t xml:space="preserve"> </w:t>
      </w:r>
      <w:r w:rsidRPr="00221DBB" w:rsidR="000F603B">
        <w:t>c</w:t>
      </w:r>
      <w:r w:rsidRPr="00221DBB">
        <w:t xml:space="preserve">alls on the European Parliament, the Council of the EU and the European Commission to ensure that the input provided by </w:t>
      </w:r>
      <w:r w:rsidRPr="00221DBB" w:rsidR="000F603B">
        <w:t>young people</w:t>
      </w:r>
      <w:r w:rsidRPr="00221DBB">
        <w:t xml:space="preserve"> through different channels, such as the </w:t>
      </w:r>
      <w:r w:rsidRPr="00221DBB" w:rsidR="00A44FEC">
        <w:t>European Youth Event (EYE2021</w:t>
      </w:r>
      <w:r w:rsidRPr="00221DBB">
        <w:t>)</w:t>
      </w:r>
      <w:r w:rsidRPr="00221DBB" w:rsidR="00A44FEC">
        <w:t>,</w:t>
      </w:r>
      <w:r w:rsidRPr="00221DBB">
        <w:t xml:space="preserve"> is fully taken into account</w:t>
      </w:r>
      <w:r w:rsidRPr="00221DBB" w:rsidR="000F603B">
        <w:t>;</w:t>
      </w:r>
    </w:p>
    <w:p w:rsidRPr="00221DBB" w:rsidR="00277488" w:rsidP="00277488" w:rsidRDefault="00277488" w14:paraId="00C3326D" w14:textId="77777777">
      <w:pPr>
        <w:rPr>
          <w:i/>
        </w:rPr>
      </w:pPr>
    </w:p>
    <w:p w:rsidRPr="00221DBB" w:rsidR="00222218" w:rsidP="00222218" w:rsidRDefault="000F603B" w14:paraId="5B721DB8" w14:textId="01275C61">
      <w:pPr>
        <w:pStyle w:val="Heading1"/>
        <w:spacing w:line="276" w:lineRule="auto"/>
        <w:ind w:left="567" w:hanging="567"/>
        <w:rPr>
          <w:color w:val="000000"/>
        </w:rPr>
      </w:pPr>
      <w:r w:rsidRPr="00221DBB">
        <w:rPr>
          <w:color w:val="000000"/>
        </w:rPr>
        <w:t>c</w:t>
      </w:r>
      <w:r w:rsidRPr="00221DBB" w:rsidR="00853690">
        <w:rPr>
          <w:color w:val="000000"/>
        </w:rPr>
        <w:t>onsiders that</w:t>
      </w:r>
      <w:r w:rsidRPr="00221DBB" w:rsidR="00E3641E">
        <w:rPr>
          <w:color w:val="000000"/>
        </w:rPr>
        <w:t>,</w:t>
      </w:r>
      <w:r w:rsidRPr="00221DBB" w:rsidR="00853690">
        <w:rPr>
          <w:color w:val="000000"/>
        </w:rPr>
        <w:t xml:space="preserve"> in order to ensure a long-lasting </w:t>
      </w:r>
      <w:r w:rsidRPr="00221DBB" w:rsidR="004C5529">
        <w:rPr>
          <w:color w:val="000000"/>
        </w:rPr>
        <w:t>legacy of the European Year of Youth</w:t>
      </w:r>
      <w:r w:rsidRPr="00221DBB" w:rsidR="00853690">
        <w:rPr>
          <w:color w:val="000000"/>
        </w:rPr>
        <w:t xml:space="preserve"> and in recognition of the cross-sectoral nature of youth policy</w:t>
      </w:r>
      <w:r w:rsidRPr="00221DBB" w:rsidR="00DA4427">
        <w:rPr>
          <w:color w:val="000000"/>
        </w:rPr>
        <w:t>,</w:t>
      </w:r>
      <w:r w:rsidRPr="00221DBB" w:rsidR="00853690">
        <w:rPr>
          <w:color w:val="000000"/>
        </w:rPr>
        <w:t xml:space="preserve"> an additional objective </w:t>
      </w:r>
      <w:r w:rsidRPr="00221DBB" w:rsidR="003A7514">
        <w:rPr>
          <w:color w:val="000000"/>
        </w:rPr>
        <w:t xml:space="preserve">of the Year </w:t>
      </w:r>
      <w:r w:rsidRPr="00221DBB" w:rsidR="004C5529">
        <w:rPr>
          <w:color w:val="000000"/>
        </w:rPr>
        <w:t>should</w:t>
      </w:r>
      <w:r w:rsidRPr="00221DBB" w:rsidR="00853690">
        <w:rPr>
          <w:color w:val="000000"/>
        </w:rPr>
        <w:t xml:space="preserve"> be to </w:t>
      </w:r>
      <w:r w:rsidRPr="00221DBB" w:rsidR="00DA4427">
        <w:rPr>
          <w:color w:val="000000"/>
        </w:rPr>
        <w:t>mainstream</w:t>
      </w:r>
      <w:r w:rsidRPr="00221DBB" w:rsidR="00853690">
        <w:rPr>
          <w:color w:val="000000"/>
        </w:rPr>
        <w:t xml:space="preserve"> a youth perspective </w:t>
      </w:r>
      <w:r w:rsidRPr="00221DBB" w:rsidR="00DA4427">
        <w:rPr>
          <w:color w:val="000000"/>
        </w:rPr>
        <w:t xml:space="preserve">in </w:t>
      </w:r>
      <w:r w:rsidRPr="00221DBB" w:rsidR="00853690">
        <w:rPr>
          <w:color w:val="000000"/>
        </w:rPr>
        <w:t xml:space="preserve">all </w:t>
      </w:r>
      <w:r w:rsidRPr="00221DBB" w:rsidR="00DA4427">
        <w:rPr>
          <w:color w:val="000000"/>
        </w:rPr>
        <w:t>EU</w:t>
      </w:r>
      <w:r w:rsidRPr="00221DBB" w:rsidR="00853690">
        <w:rPr>
          <w:color w:val="000000"/>
        </w:rPr>
        <w:t xml:space="preserve"> policy areas at EU, national, regional and local levels</w:t>
      </w:r>
      <w:r w:rsidRPr="00221DBB">
        <w:rPr>
          <w:color w:val="000000"/>
        </w:rPr>
        <w:t>;</w:t>
      </w:r>
    </w:p>
    <w:p w:rsidRPr="00221DBB" w:rsidR="00222218" w:rsidP="00222218" w:rsidRDefault="00222218" w14:paraId="43EAF66F" w14:textId="77777777"/>
    <w:p w:rsidRPr="00221DBB" w:rsidR="00223F67" w:rsidP="00223F67" w:rsidRDefault="000F603B" w14:paraId="27FCD66B" w14:textId="4B180B4E">
      <w:pPr>
        <w:pStyle w:val="Heading1"/>
        <w:spacing w:line="276" w:lineRule="auto"/>
        <w:ind w:left="567" w:hanging="567"/>
        <w:rPr>
          <w:i/>
        </w:rPr>
      </w:pPr>
      <w:r w:rsidRPr="00221DBB">
        <w:t>s</w:t>
      </w:r>
      <w:r w:rsidRPr="00221DBB" w:rsidR="00BA0924">
        <w:t xml:space="preserve">tands ready to further strengthen the </w:t>
      </w:r>
      <w:r w:rsidRPr="00221DBB" w:rsidR="00BA0924">
        <w:rPr>
          <w:color w:val="000000"/>
        </w:rPr>
        <w:t xml:space="preserve">Young Elected Politicians Programme </w:t>
      </w:r>
      <w:r w:rsidRPr="00221DBB" w:rsidR="00BA0924">
        <w:t>in its own work</w:t>
      </w:r>
      <w:r w:rsidRPr="00221DBB" w:rsidR="00E3641E">
        <w:t>,</w:t>
      </w:r>
      <w:r w:rsidRPr="00221DBB" w:rsidR="00BA0924">
        <w:t xml:space="preserve"> and </w:t>
      </w:r>
      <w:r w:rsidRPr="00221DBB" w:rsidR="002365C7">
        <w:t xml:space="preserve">to </w:t>
      </w:r>
      <w:r w:rsidRPr="00221DBB" w:rsidR="00BA0924">
        <w:t>share the best examples of this programme with other stakeholders</w:t>
      </w:r>
      <w:r w:rsidRPr="00221DBB">
        <w:t>;</w:t>
      </w:r>
      <w:r w:rsidRPr="00221DBB" w:rsidR="00222218">
        <w:t xml:space="preserve"> </w:t>
      </w:r>
      <w:r w:rsidRPr="00221DBB">
        <w:t>i</w:t>
      </w:r>
      <w:r w:rsidRPr="00221DBB" w:rsidR="00222218">
        <w:t xml:space="preserve">n this regard, points out that CoR local dialogues are </w:t>
      </w:r>
      <w:r w:rsidRPr="00221DBB" w:rsidR="002365C7">
        <w:t xml:space="preserve">an </w:t>
      </w:r>
      <w:r w:rsidRPr="00221DBB" w:rsidR="00222218">
        <w:t>effective tool to enhance open, two-way communication with citizens, in particular young people, on the EU political agenda</w:t>
      </w:r>
      <w:r w:rsidRPr="00221DBB" w:rsidR="002365C7">
        <w:t>,</w:t>
      </w:r>
      <w:r w:rsidRPr="00221DBB" w:rsidR="00222218">
        <w:t xml:space="preserve"> and </w:t>
      </w:r>
      <w:r w:rsidRPr="00221DBB" w:rsidR="002365C7">
        <w:t xml:space="preserve">to </w:t>
      </w:r>
      <w:r w:rsidRPr="00221DBB" w:rsidR="00222218">
        <w:t>bring their views to EU decision-makers</w:t>
      </w:r>
      <w:r w:rsidRPr="00221DBB">
        <w:t>;</w:t>
      </w:r>
      <w:r w:rsidRPr="00221DBB" w:rsidR="00222218">
        <w:rPr>
          <w:i/>
        </w:rPr>
        <w:t xml:space="preserve"> </w:t>
      </w:r>
    </w:p>
    <w:p w:rsidRPr="00221DBB" w:rsidR="003F0C7D" w:rsidP="003F0C7D" w:rsidRDefault="003F0C7D" w14:paraId="29BA9566" w14:textId="77777777"/>
    <w:p w:rsidRPr="00221DBB" w:rsidR="006E42B8" w:rsidP="00994924" w:rsidRDefault="000F603B" w14:paraId="76022B50" w14:textId="015CC1D4">
      <w:pPr>
        <w:pStyle w:val="Heading1"/>
        <w:spacing w:line="276" w:lineRule="auto"/>
        <w:ind w:left="567" w:hanging="567"/>
      </w:pPr>
      <w:r w:rsidRPr="00221DBB">
        <w:t>w</w:t>
      </w:r>
      <w:r w:rsidRPr="00221DBB" w:rsidR="00853690">
        <w:t xml:space="preserve">elcomes the importance given to inclusivity </w:t>
      </w:r>
      <w:r w:rsidRPr="00221DBB" w:rsidR="00C3638F">
        <w:t xml:space="preserve">and recognises that </w:t>
      </w:r>
      <w:r w:rsidRPr="00221DBB" w:rsidR="00853690">
        <w:t xml:space="preserve">the objectives of </w:t>
      </w:r>
      <w:r w:rsidRPr="00221DBB" w:rsidR="007130FD">
        <w:t xml:space="preserve">the European Year of Youth </w:t>
      </w:r>
      <w:r w:rsidRPr="00221DBB" w:rsidR="00853690">
        <w:t xml:space="preserve">can only be fulfilled by taking into account </w:t>
      </w:r>
      <w:r w:rsidRPr="00221DBB" w:rsidR="007130FD">
        <w:t>the needs and aspirations of all young people</w:t>
      </w:r>
      <w:r w:rsidRPr="00221DBB" w:rsidR="00853690">
        <w:t>, in their diversity</w:t>
      </w:r>
      <w:r w:rsidRPr="00221DBB" w:rsidR="007130FD">
        <w:t>. This include young people from rural, peripheral and less developed regions</w:t>
      </w:r>
      <w:r w:rsidRPr="00221DBB" w:rsidR="002365C7">
        <w:t>,</w:t>
      </w:r>
      <w:r w:rsidRPr="00221DBB" w:rsidR="007130FD">
        <w:t xml:space="preserve"> as well as </w:t>
      </w:r>
      <w:r w:rsidRPr="00221DBB" w:rsidR="00DE2698">
        <w:t xml:space="preserve">socially </w:t>
      </w:r>
      <w:r w:rsidRPr="00221DBB" w:rsidR="00F36E37">
        <w:t>diverse</w:t>
      </w:r>
      <w:r w:rsidRPr="00221DBB" w:rsidR="006E42B8">
        <w:t xml:space="preserve"> or vulnerable</w:t>
      </w:r>
      <w:r w:rsidRPr="00221DBB" w:rsidR="00F36E37">
        <w:t xml:space="preserve"> </w:t>
      </w:r>
      <w:r w:rsidRPr="00221DBB" w:rsidR="000E1C73">
        <w:t xml:space="preserve">groups, whether on the basis of </w:t>
      </w:r>
      <w:r w:rsidRPr="00221DBB" w:rsidR="006E42B8">
        <w:t>socio-</w:t>
      </w:r>
      <w:r w:rsidRPr="00221DBB" w:rsidR="007130FD">
        <w:t xml:space="preserve">economic </w:t>
      </w:r>
      <w:r w:rsidRPr="00221DBB" w:rsidR="006E42B8">
        <w:t>background</w:t>
      </w:r>
      <w:r w:rsidRPr="00221DBB" w:rsidR="007130FD">
        <w:t>, gender, race, religion, sexual orientation, origin or disability</w:t>
      </w:r>
      <w:r w:rsidRPr="00221DBB">
        <w:t>;</w:t>
      </w:r>
      <w:r w:rsidRPr="00221DBB" w:rsidR="0895EFC4">
        <w:t xml:space="preserve"> </w:t>
      </w:r>
    </w:p>
    <w:p w:rsidRPr="00221DBB" w:rsidR="006E42B8" w:rsidP="006E42B8" w:rsidRDefault="006E42B8" w14:paraId="4C44A448" w14:textId="77777777"/>
    <w:p w:rsidRPr="00221DBB" w:rsidR="00994924" w:rsidP="00994924" w:rsidRDefault="000F603B" w14:paraId="005F40B1" w14:textId="387E9343">
      <w:pPr>
        <w:pStyle w:val="Heading1"/>
        <w:spacing w:line="276" w:lineRule="auto"/>
        <w:ind w:left="567" w:hanging="567"/>
      </w:pPr>
      <w:r w:rsidRPr="00221DBB">
        <w:t>b</w:t>
      </w:r>
      <w:r w:rsidRPr="00221DBB" w:rsidR="001D0E8C">
        <w:t>elieves that t</w:t>
      </w:r>
      <w:r w:rsidRPr="00221DBB" w:rsidR="00C03467">
        <w:t>he Year shou</w:t>
      </w:r>
      <w:r w:rsidRPr="00221DBB" w:rsidR="001D0E8C">
        <w:t>ld not be limited to young people from the 27 EU Member States</w:t>
      </w:r>
      <w:r w:rsidRPr="00221DBB" w:rsidR="006E42B8">
        <w:t xml:space="preserve">, but </w:t>
      </w:r>
      <w:r w:rsidRPr="00221DBB" w:rsidR="00555F17">
        <w:t xml:space="preserve">should </w:t>
      </w:r>
      <w:r w:rsidRPr="00221DBB" w:rsidR="001D0E8C">
        <w:t xml:space="preserve">also </w:t>
      </w:r>
      <w:r w:rsidRPr="00221DBB" w:rsidR="006E42B8">
        <w:t xml:space="preserve">involve young </w:t>
      </w:r>
      <w:r w:rsidRPr="00221DBB" w:rsidR="00555F17">
        <w:t>migrants</w:t>
      </w:r>
      <w:r w:rsidRPr="00221DBB" w:rsidR="00F558DF">
        <w:t xml:space="preserve"> and young people from</w:t>
      </w:r>
      <w:r w:rsidRPr="00221DBB" w:rsidR="006B3EB0">
        <w:t xml:space="preserve"> the</w:t>
      </w:r>
      <w:r w:rsidRPr="00221DBB" w:rsidR="00F558DF">
        <w:t xml:space="preserve"> E</w:t>
      </w:r>
      <w:r w:rsidRPr="00221DBB" w:rsidR="006E42B8">
        <w:t>nlargement countries</w:t>
      </w:r>
      <w:r w:rsidRPr="00221DBB">
        <w:t>;</w:t>
      </w:r>
    </w:p>
    <w:p w:rsidRPr="00221DBB" w:rsidR="00994924" w:rsidP="00994924" w:rsidRDefault="00994924" w14:paraId="6141744E" w14:textId="77777777"/>
    <w:p w:rsidRPr="00221DBB" w:rsidR="00994924" w:rsidP="00994924" w:rsidRDefault="000F603B" w14:paraId="2717C269" w14:textId="05213BAB">
      <w:pPr>
        <w:pStyle w:val="Heading1"/>
        <w:spacing w:line="276" w:lineRule="auto"/>
        <w:ind w:left="567" w:hanging="567"/>
      </w:pPr>
      <w:r w:rsidRPr="00221DBB">
        <w:t>c</w:t>
      </w:r>
      <w:r w:rsidRPr="00221DBB" w:rsidR="00994924">
        <w:t xml:space="preserve">onsiders that the European Year should provide momentum to strengthen intergenerational solidarity for greater social, </w:t>
      </w:r>
      <w:r w:rsidRPr="00221DBB" w:rsidR="00D851DB">
        <w:t>economic</w:t>
      </w:r>
      <w:r w:rsidRPr="00221DBB" w:rsidR="00994924">
        <w:t xml:space="preserve"> and territorial </w:t>
      </w:r>
      <w:r w:rsidRPr="00221DBB" w:rsidR="00F558DF">
        <w:t>cohesion, and</w:t>
      </w:r>
      <w:r w:rsidRPr="00221DBB" w:rsidR="00B50C0F">
        <w:t xml:space="preserve"> more inclusive societies</w:t>
      </w:r>
      <w:r w:rsidRPr="00221DBB">
        <w:t>;</w:t>
      </w:r>
      <w:r w:rsidRPr="00221DBB" w:rsidR="00994924">
        <w:t xml:space="preserve"> to this effect</w:t>
      </w:r>
      <w:r w:rsidRPr="00221DBB">
        <w:t>, highlights</w:t>
      </w:r>
      <w:r w:rsidRPr="00221DBB" w:rsidR="00994924">
        <w:t xml:space="preserve"> the growing demographic changes with strong territorial divergences due to, </w:t>
      </w:r>
      <w:r w:rsidRPr="00221DBB">
        <w:t>among other things</w:t>
      </w:r>
      <w:r w:rsidRPr="00221DBB" w:rsidR="00994924">
        <w:t xml:space="preserve">, brain drain and brain gain. The European Year should address the very significant impact of such changes </w:t>
      </w:r>
      <w:r w:rsidRPr="00221DBB">
        <w:t xml:space="preserve">upon young people </w:t>
      </w:r>
      <w:r w:rsidRPr="00221DBB" w:rsidR="00994924">
        <w:t xml:space="preserve">when it comes </w:t>
      </w:r>
      <w:r w:rsidRPr="00221DBB" w:rsidR="003F0C7D">
        <w:t xml:space="preserve">intergenerational solidarity </w:t>
      </w:r>
      <w:r w:rsidRPr="00221DBB" w:rsidR="00994924">
        <w:t>and working life, as well as the urban-rural divide</w:t>
      </w:r>
      <w:r w:rsidRPr="00221DBB">
        <w:t>;</w:t>
      </w:r>
    </w:p>
    <w:p w:rsidRPr="00221DBB" w:rsidR="00994924" w:rsidP="00994924" w:rsidRDefault="00994924" w14:paraId="5589F17D" w14:textId="77777777"/>
    <w:p w:rsidRPr="00221DBB" w:rsidR="00AD50C5" w:rsidP="00AD50C5" w:rsidRDefault="000F603B" w14:paraId="28021CDB" w14:textId="21CB7838">
      <w:pPr>
        <w:pStyle w:val="Heading1"/>
        <w:spacing w:line="276" w:lineRule="auto"/>
        <w:ind w:left="567" w:hanging="567"/>
      </w:pPr>
      <w:r w:rsidRPr="00221DBB">
        <w:t>p</w:t>
      </w:r>
      <w:r w:rsidRPr="00221DBB" w:rsidR="003F0C7D">
        <w:t>oints out that for young people the COVID-19 crisis caused considerable setback in the fields of education, employment, mental health and financial income</w:t>
      </w:r>
      <w:r w:rsidRPr="00221DBB">
        <w:t>;</w:t>
      </w:r>
      <w:r w:rsidRPr="00221DBB" w:rsidR="003F0C7D">
        <w:t xml:space="preserve"> </w:t>
      </w:r>
      <w:r w:rsidRPr="00221DBB">
        <w:t>c</w:t>
      </w:r>
      <w:r w:rsidRPr="00221DBB" w:rsidR="00994924">
        <w:t>alls for the Year to strengthen efforts to tackle youth unemployment and precarious working conditions for young people, including unpaid internships, as well as access to housing, and to create new and decent jobs for them, while addressing the crucial issue of future-proof skills</w:t>
      </w:r>
      <w:r w:rsidRPr="00221DBB" w:rsidR="006D2F67">
        <w:t>;</w:t>
      </w:r>
    </w:p>
    <w:p w:rsidRPr="00221DBB" w:rsidR="00B6709C" w:rsidP="00B6709C" w:rsidRDefault="00B6709C" w14:paraId="7419CC3B" w14:textId="77777777">
      <w:pPr>
        <w:pStyle w:val="Heading1"/>
        <w:numPr>
          <w:ilvl w:val="0"/>
          <w:numId w:val="0"/>
        </w:numPr>
        <w:ind w:left="567" w:hanging="567"/>
        <w:rPr>
          <w:highlight w:val="lightGray"/>
        </w:rPr>
      </w:pPr>
    </w:p>
    <w:p w:rsidRPr="00221DBB" w:rsidR="00C41023" w:rsidP="00C41023" w:rsidRDefault="006D2F67" w14:paraId="1CBCE900" w14:textId="5A0162E4">
      <w:pPr>
        <w:pStyle w:val="Heading1"/>
        <w:ind w:left="567" w:hanging="567"/>
      </w:pPr>
      <w:r w:rsidRPr="00221DBB">
        <w:t>e</w:t>
      </w:r>
      <w:r w:rsidRPr="00221DBB" w:rsidR="00B6709C">
        <w:t xml:space="preserve">mphasises the importance of </w:t>
      </w:r>
      <w:r w:rsidRPr="00221DBB">
        <w:t>involving</w:t>
      </w:r>
      <w:r w:rsidRPr="00221DBB" w:rsidR="00B6709C">
        <w:t xml:space="preserve"> local and regional authorities, as well as other </w:t>
      </w:r>
      <w:r w:rsidRPr="00221DBB">
        <w:t>stakeholders</w:t>
      </w:r>
      <w:r w:rsidRPr="00221DBB" w:rsidR="00B6709C">
        <w:t xml:space="preserve">, including the private sector and third-sector bodies, </w:t>
      </w:r>
      <w:r w:rsidRPr="00221DBB" w:rsidR="0074482A">
        <w:t>in</w:t>
      </w:r>
      <w:r w:rsidRPr="00221DBB" w:rsidR="00B6709C">
        <w:t xml:space="preserve"> </w:t>
      </w:r>
      <w:r w:rsidRPr="00221DBB" w:rsidR="000E0E43">
        <w:t>delivering</w:t>
      </w:r>
      <w:r w:rsidRPr="00221DBB" w:rsidR="00B6709C">
        <w:t xml:space="preserve"> measures to ensure young people's integration into the labour market</w:t>
      </w:r>
      <w:r w:rsidRPr="00221DBB">
        <w:t>;</w:t>
      </w:r>
      <w:r w:rsidRPr="00221DBB" w:rsidR="00B6709C">
        <w:t xml:space="preserve"> </w:t>
      </w:r>
      <w:r w:rsidRPr="00221DBB">
        <w:t>b</w:t>
      </w:r>
      <w:r w:rsidRPr="00221DBB" w:rsidR="00B6709C">
        <w:t>elieves that education and training sys</w:t>
      </w:r>
      <w:r w:rsidRPr="00221DBB" w:rsidR="0074482A">
        <w:t>tems should better match young people's</w:t>
      </w:r>
      <w:r w:rsidRPr="00221DBB" w:rsidR="00B6709C">
        <w:t xml:space="preserve"> competencies with the needs of the labour market</w:t>
      </w:r>
      <w:r w:rsidRPr="00221DBB">
        <w:t>;</w:t>
      </w:r>
    </w:p>
    <w:p w:rsidRPr="00221DBB" w:rsidR="00C41023" w:rsidP="00C41023" w:rsidRDefault="00C41023" w14:paraId="16435854" w14:textId="77777777"/>
    <w:p w:rsidRPr="00221DBB" w:rsidR="00C41023" w:rsidP="00C41023" w:rsidRDefault="006D2F67" w14:paraId="30A05241" w14:textId="43937FAF">
      <w:pPr>
        <w:pStyle w:val="Heading1"/>
        <w:ind w:left="567" w:hanging="567"/>
        <w:rPr>
          <w:shd w:val="clear" w:color="auto" w:fill="DBE5F1" w:themeFill="accent1" w:themeFillTint="33"/>
        </w:rPr>
      </w:pPr>
      <w:r w:rsidRPr="00221DBB">
        <w:t>c</w:t>
      </w:r>
      <w:r w:rsidRPr="00221DBB" w:rsidR="00FD7831">
        <w:t xml:space="preserve">alls for particular attention to be paid to </w:t>
      </w:r>
      <w:r w:rsidRPr="00221DBB" w:rsidR="00861DCC">
        <w:t>youth entrepreneurship</w:t>
      </w:r>
      <w:r w:rsidRPr="00221DBB" w:rsidR="00F878CC">
        <w:t xml:space="preserve"> by supporting</w:t>
      </w:r>
      <w:r w:rsidRPr="00221DBB" w:rsidR="00C41023">
        <w:t xml:space="preserve"> </w:t>
      </w:r>
      <w:r w:rsidRPr="00221DBB" w:rsidR="00FD7831">
        <w:t>young entrepreneurs</w:t>
      </w:r>
      <w:r w:rsidRPr="00221DBB" w:rsidR="00861DCC">
        <w:t>,</w:t>
      </w:r>
      <w:r w:rsidRPr="00221DBB" w:rsidR="00FD7831">
        <w:t xml:space="preserve"> </w:t>
      </w:r>
      <w:r w:rsidRPr="00221DBB" w:rsidR="00861DCC">
        <w:t xml:space="preserve">including through facilitated access to finance, </w:t>
      </w:r>
      <w:r w:rsidRPr="00221DBB" w:rsidR="00FD7831">
        <w:t>with a particular focus on small and medium-size enterprises and start-ups, as they often face difficulties in this regard</w:t>
      </w:r>
      <w:r w:rsidRPr="00221DBB">
        <w:t>;</w:t>
      </w:r>
    </w:p>
    <w:p w:rsidRPr="00221DBB" w:rsidR="00E91028" w:rsidP="00E91028" w:rsidRDefault="00E91028" w14:paraId="118042E2" w14:textId="77777777">
      <w:pPr>
        <w:shd w:val="clear" w:color="auto" w:fill="FFFFFF" w:themeFill="background1"/>
      </w:pPr>
    </w:p>
    <w:p w:rsidRPr="009462A8" w:rsidR="00A37345" w:rsidP="00A37345" w:rsidRDefault="006D2F67" w14:paraId="0092A595" w14:textId="11D6CC18">
      <w:pPr>
        <w:pStyle w:val="Heading1"/>
        <w:spacing w:line="276" w:lineRule="auto"/>
        <w:ind w:left="567" w:hanging="567"/>
      </w:pPr>
      <w:r w:rsidRPr="009462A8">
        <w:t>e</w:t>
      </w:r>
      <w:r w:rsidRPr="009462A8" w:rsidR="00DF2A15">
        <w:t xml:space="preserve">xpects the European Year to </w:t>
      </w:r>
      <w:r w:rsidRPr="009462A8" w:rsidR="00A44FEC">
        <w:t>become a milestone for meeting the target set in</w:t>
      </w:r>
      <w:r w:rsidRPr="009462A8" w:rsidR="00DF2A15">
        <w:t xml:space="preserve"> </w:t>
      </w:r>
      <w:r w:rsidRPr="009462A8" w:rsidR="00A44FEC">
        <w:t>t</w:t>
      </w:r>
      <w:r w:rsidRPr="009462A8" w:rsidR="00DF2A15">
        <w:t>he European Pillar of Social Rights action plan of reducing the number of children at risk of poverty or social exclusion</w:t>
      </w:r>
      <w:r w:rsidRPr="009462A8">
        <w:t xml:space="preserve"> by five million by 2030</w:t>
      </w:r>
      <w:r w:rsidRPr="009462A8" w:rsidR="00DF2A15">
        <w:t xml:space="preserve">, and </w:t>
      </w:r>
      <w:r w:rsidRPr="009462A8" w:rsidR="00B811C8">
        <w:t xml:space="preserve">to </w:t>
      </w:r>
      <w:r w:rsidRPr="009462A8" w:rsidR="00DF2A15">
        <w:t xml:space="preserve">boost the implementation of the </w:t>
      </w:r>
      <w:r w:rsidRPr="009462A8" w:rsidR="00A44FEC">
        <w:t>European Child G</w:t>
      </w:r>
      <w:r w:rsidRPr="009462A8" w:rsidR="00DF2A15">
        <w:t xml:space="preserve">uarantee, </w:t>
      </w:r>
      <w:r w:rsidRPr="009462A8" w:rsidR="00BD5C72">
        <w:t>through which Member S</w:t>
      </w:r>
      <w:r w:rsidRPr="009462A8" w:rsidR="00DF2A15">
        <w:t xml:space="preserve">tates guarantee effective and free access to early childhood education and care, </w:t>
      </w:r>
      <w:r w:rsidRPr="009462A8">
        <w:t xml:space="preserve">to </w:t>
      </w:r>
      <w:r w:rsidRPr="009462A8" w:rsidR="00DF2A15">
        <w:t xml:space="preserve">education and school-based activities, </w:t>
      </w:r>
      <w:r w:rsidRPr="009462A8" w:rsidR="00114177">
        <w:t xml:space="preserve">to </w:t>
      </w:r>
      <w:r w:rsidRPr="009462A8" w:rsidR="00DF2A15">
        <w:t xml:space="preserve">at least one healthy meal each school day and </w:t>
      </w:r>
      <w:r w:rsidRPr="009462A8" w:rsidR="00114177">
        <w:t xml:space="preserve">to </w:t>
      </w:r>
      <w:r w:rsidRPr="009462A8" w:rsidR="00DF2A15">
        <w:t>healthcare, as well as to healthy nutrition and adequate housing</w:t>
      </w:r>
      <w:r w:rsidRPr="009462A8">
        <w:t>;</w:t>
      </w:r>
    </w:p>
    <w:p w:rsidRPr="009462A8" w:rsidR="00A37345" w:rsidP="00A37345" w:rsidRDefault="00A37345" w14:paraId="14E6F190" w14:textId="77777777"/>
    <w:p w:rsidRPr="00221DBB" w:rsidR="006F1BF7" w:rsidP="006F1BF7" w:rsidRDefault="00FF745E" w14:paraId="7ACDF023" w14:textId="46321CE6">
      <w:pPr>
        <w:pStyle w:val="Heading1"/>
        <w:spacing w:line="276" w:lineRule="auto"/>
        <w:ind w:left="567" w:hanging="567"/>
      </w:pPr>
      <w:r w:rsidRPr="00221DBB">
        <w:t>points to</w:t>
      </w:r>
      <w:r w:rsidRPr="00221DBB" w:rsidR="008E543F">
        <w:t xml:space="preserve"> the utmost importance of European investment in education and c</w:t>
      </w:r>
      <w:r w:rsidRPr="00221DBB" w:rsidR="000E6D74">
        <w:t>ulture as well as in civic edu</w:t>
      </w:r>
      <w:r w:rsidRPr="00221DBB" w:rsidR="008E543F">
        <w:t>cation and media literacy</w:t>
      </w:r>
      <w:r w:rsidRPr="00221DBB" w:rsidR="00C93253">
        <w:t>,</w:t>
      </w:r>
      <w:r w:rsidRPr="00221DBB" w:rsidR="00B811C8">
        <w:t xml:space="preserve"> the latter being key</w:t>
      </w:r>
      <w:r w:rsidRPr="00221DBB" w:rsidR="00C93253">
        <w:t xml:space="preserve"> </w:t>
      </w:r>
      <w:r w:rsidRPr="00221DBB" w:rsidR="00B811C8">
        <w:t>to empowering</w:t>
      </w:r>
      <w:r w:rsidRPr="00221DBB" w:rsidR="008E543F">
        <w:t xml:space="preserve"> young</w:t>
      </w:r>
      <w:r w:rsidRPr="00221DBB" w:rsidR="00B811C8">
        <w:t xml:space="preserve"> people to navigate safely through</w:t>
      </w:r>
      <w:r w:rsidRPr="00221DBB" w:rsidR="006D2F67">
        <w:t xml:space="preserve"> the</w:t>
      </w:r>
      <w:r w:rsidRPr="00221DBB" w:rsidR="00B811C8">
        <w:t xml:space="preserve"> </w:t>
      </w:r>
      <w:r w:rsidRPr="00221DBB" w:rsidR="006D2F67">
        <w:t>information p</w:t>
      </w:r>
      <w:r w:rsidRPr="00221DBB" w:rsidR="00B811C8">
        <w:t xml:space="preserve">rovided </w:t>
      </w:r>
      <w:r w:rsidRPr="00221DBB">
        <w:t>o</w:t>
      </w:r>
      <w:r w:rsidRPr="00221DBB" w:rsidR="00B811C8">
        <w:t>n social media, and not only, and to resisting</w:t>
      </w:r>
      <w:r w:rsidRPr="00221DBB" w:rsidR="008E543F">
        <w:t xml:space="preserve"> </w:t>
      </w:r>
      <w:r w:rsidRPr="00221DBB" w:rsidR="006F1BF7">
        <w:t>disinformation</w:t>
      </w:r>
      <w:r w:rsidRPr="00221DBB" w:rsidR="006D2F67">
        <w:t>;</w:t>
      </w:r>
    </w:p>
    <w:p w:rsidRPr="00221DBB" w:rsidR="00B379AB" w:rsidP="00B379AB" w:rsidRDefault="00B379AB" w14:paraId="4982575A" w14:textId="77777777"/>
    <w:p w:rsidRPr="00221DBB" w:rsidR="00B379AB" w:rsidP="00B379AB" w:rsidRDefault="006D2F67" w14:paraId="285DF7D5" w14:textId="52E64BF0">
      <w:pPr>
        <w:pStyle w:val="Heading1"/>
        <w:spacing w:line="276" w:lineRule="auto"/>
        <w:ind w:left="567" w:hanging="567"/>
        <w:rPr>
          <w:shd w:val="clear" w:color="auto" w:fill="FABF8F" w:themeFill="accent6" w:themeFillTint="99"/>
        </w:rPr>
      </w:pPr>
      <w:r w:rsidRPr="00221DBB">
        <w:t>r</w:t>
      </w:r>
      <w:r w:rsidRPr="00221DBB" w:rsidR="00863A5E">
        <w:t xml:space="preserve">eaffirms its will </w:t>
      </w:r>
      <w:r w:rsidRPr="00221DBB">
        <w:t>–</w:t>
      </w:r>
      <w:r w:rsidRPr="00221DBB" w:rsidR="00B379AB">
        <w:t xml:space="preserve"> as a follow-</w:t>
      </w:r>
      <w:r w:rsidRPr="00221DBB" w:rsidR="00863A5E">
        <w:t xml:space="preserve">up </w:t>
      </w:r>
      <w:r w:rsidRPr="00221DBB">
        <w:t>to</w:t>
      </w:r>
      <w:r w:rsidRPr="00221DBB" w:rsidR="00863A5E">
        <w:t xml:space="preserve"> the European Year of Rail </w:t>
      </w:r>
      <w:r w:rsidRPr="00221DBB">
        <w:t>–</w:t>
      </w:r>
      <w:r w:rsidRPr="00221DBB" w:rsidR="00B379AB">
        <w:t xml:space="preserve"> to work with the European Commission in order to further develop the DiscoverEU initiative</w:t>
      </w:r>
      <w:r w:rsidRPr="00221DBB">
        <w:t xml:space="preserve"> and make it more geographically inclusi</w:t>
      </w:r>
      <w:r w:rsidRPr="00221DBB" w:rsidR="00FF745E">
        <w:t>v</w:t>
      </w:r>
      <w:r w:rsidRPr="00221DBB">
        <w:t>e</w:t>
      </w:r>
      <w:r w:rsidRPr="00221DBB" w:rsidR="00B379AB">
        <w:t>, to support regional schemes inspired by DiscoverEU</w:t>
      </w:r>
      <w:r w:rsidRPr="00221DBB">
        <w:t>,</w:t>
      </w:r>
      <w:r w:rsidRPr="00221DBB" w:rsidR="00B379AB">
        <w:t xml:space="preserve"> and to link this to cultural events and opportunities </w:t>
      </w:r>
      <w:r w:rsidR="00D553D9">
        <w:t xml:space="preserve">on </w:t>
      </w:r>
      <w:r w:rsidRPr="00221DBB" w:rsidR="00B379AB">
        <w:t>offer</w:t>
      </w:r>
      <w:r w:rsidRPr="00221DBB" w:rsidR="004902D6">
        <w:t xml:space="preserve"> in Europe's cities and regions</w:t>
      </w:r>
      <w:r w:rsidRPr="00221DBB">
        <w:t>;</w:t>
      </w:r>
    </w:p>
    <w:p w:rsidRPr="00221DBB" w:rsidR="004C5529" w:rsidP="004C5529" w:rsidRDefault="004C5529" w14:paraId="37F95B94" w14:textId="77777777"/>
    <w:p w:rsidRPr="00221DBB" w:rsidR="001E3FFB" w:rsidP="001E3FFB" w:rsidRDefault="006D2F67" w14:paraId="743B1541" w14:textId="69CC1CA5">
      <w:pPr>
        <w:pStyle w:val="Heading1"/>
        <w:spacing w:line="276" w:lineRule="auto"/>
        <w:ind w:left="567" w:hanging="567"/>
      </w:pPr>
      <w:r w:rsidRPr="00221DBB">
        <w:rPr>
          <w:color w:val="000000"/>
        </w:rPr>
        <w:t>w</w:t>
      </w:r>
      <w:r w:rsidRPr="00221DBB" w:rsidR="00AF61CA">
        <w:rPr>
          <w:color w:val="000000"/>
        </w:rPr>
        <w:t>elcomes the European Commission</w:t>
      </w:r>
      <w:r w:rsidRPr="00221DBB">
        <w:rPr>
          <w:color w:val="000000"/>
        </w:rPr>
        <w:t>'s</w:t>
      </w:r>
      <w:r w:rsidRPr="00221DBB" w:rsidR="00AF61CA">
        <w:rPr>
          <w:color w:val="000000"/>
        </w:rPr>
        <w:t xml:space="preserve"> commitment to undertak</w:t>
      </w:r>
      <w:r w:rsidRPr="00221DBB">
        <w:rPr>
          <w:color w:val="000000"/>
        </w:rPr>
        <w:t>ing</w:t>
      </w:r>
      <w:r w:rsidRPr="00221DBB" w:rsidR="00AF61CA">
        <w:rPr>
          <w:color w:val="000000"/>
        </w:rPr>
        <w:t xml:space="preserve"> studies and research on the situation of you</w:t>
      </w:r>
      <w:r w:rsidRPr="00221DBB">
        <w:rPr>
          <w:color w:val="000000"/>
        </w:rPr>
        <w:t>ng people</w:t>
      </w:r>
      <w:r w:rsidRPr="00221DBB" w:rsidR="00AF61CA">
        <w:rPr>
          <w:color w:val="000000"/>
        </w:rPr>
        <w:t xml:space="preserve"> in the </w:t>
      </w:r>
      <w:r w:rsidRPr="00221DBB">
        <w:rPr>
          <w:color w:val="000000"/>
        </w:rPr>
        <w:t>EU;</w:t>
      </w:r>
      <w:r w:rsidRPr="00221DBB" w:rsidR="00AF61CA">
        <w:rPr>
          <w:color w:val="000000"/>
        </w:rPr>
        <w:t xml:space="preserve"> </w:t>
      </w:r>
      <w:r w:rsidRPr="00221DBB">
        <w:rPr>
          <w:color w:val="000000"/>
        </w:rPr>
        <w:t>s</w:t>
      </w:r>
      <w:r w:rsidRPr="00221DBB" w:rsidR="00AF61CA">
        <w:rPr>
          <w:color w:val="000000"/>
        </w:rPr>
        <w:t>tresses</w:t>
      </w:r>
      <w:r w:rsidRPr="00221DBB" w:rsidR="008613EA">
        <w:rPr>
          <w:color w:val="000000"/>
        </w:rPr>
        <w:t xml:space="preserve"> that </w:t>
      </w:r>
      <w:r w:rsidRPr="00221DBB" w:rsidR="00AF61CA">
        <w:rPr>
          <w:color w:val="000000"/>
        </w:rPr>
        <w:t>these efforts should tackle the</w:t>
      </w:r>
      <w:r w:rsidRPr="00221DBB" w:rsidR="008613EA">
        <w:rPr>
          <w:color w:val="000000"/>
        </w:rPr>
        <w:t xml:space="preserve"> lack of available data</w:t>
      </w:r>
      <w:r w:rsidRPr="00221DBB" w:rsidR="009F0D40">
        <w:rPr>
          <w:color w:val="000000"/>
        </w:rPr>
        <w:t xml:space="preserve"> on you</w:t>
      </w:r>
      <w:r w:rsidRPr="00221DBB">
        <w:rPr>
          <w:color w:val="000000"/>
        </w:rPr>
        <w:t>ng people</w:t>
      </w:r>
      <w:r w:rsidRPr="00221DBB" w:rsidR="008613EA">
        <w:rPr>
          <w:color w:val="000000"/>
        </w:rPr>
        <w:t xml:space="preserve"> </w:t>
      </w:r>
      <w:r w:rsidRPr="00221DBB" w:rsidR="009F0D40">
        <w:rPr>
          <w:color w:val="000000"/>
        </w:rPr>
        <w:t>at</w:t>
      </w:r>
      <w:r w:rsidRPr="00221DBB" w:rsidR="008613EA">
        <w:rPr>
          <w:color w:val="000000"/>
        </w:rPr>
        <w:t xml:space="preserve"> local and regional</w:t>
      </w:r>
      <w:r w:rsidRPr="00221DBB" w:rsidR="00AD68C1">
        <w:rPr>
          <w:color w:val="000000"/>
        </w:rPr>
        <w:t xml:space="preserve"> level</w:t>
      </w:r>
      <w:r w:rsidRPr="00221DBB" w:rsidR="00AF61CA">
        <w:rPr>
          <w:color w:val="000000"/>
        </w:rPr>
        <w:t>, which is</w:t>
      </w:r>
      <w:r w:rsidRPr="00221DBB" w:rsidR="008613EA">
        <w:rPr>
          <w:color w:val="000000"/>
        </w:rPr>
        <w:t xml:space="preserve"> an impor</w:t>
      </w:r>
      <w:r w:rsidRPr="00221DBB" w:rsidR="00AF61CA">
        <w:rPr>
          <w:color w:val="000000"/>
        </w:rPr>
        <w:t>tant challenge for regional and local authorities' capacity to</w:t>
      </w:r>
      <w:r w:rsidRPr="00221DBB" w:rsidR="00AF61CA">
        <w:t xml:space="preserve"> properly design and implement</w:t>
      </w:r>
      <w:r w:rsidRPr="00221DBB" w:rsidR="00B379AB">
        <w:t xml:space="preserve"> effective tailor-made</w:t>
      </w:r>
      <w:r w:rsidRPr="00221DBB" w:rsidR="00FF745E">
        <w:t>,</w:t>
      </w:r>
      <w:r w:rsidRPr="00221DBB" w:rsidR="00B379AB">
        <w:t xml:space="preserve"> p</w:t>
      </w:r>
      <w:r w:rsidRPr="00221DBB" w:rsidR="003350F9">
        <w:t>l</w:t>
      </w:r>
      <w:r w:rsidRPr="00221DBB" w:rsidR="00B379AB">
        <w:t xml:space="preserve">ace-based </w:t>
      </w:r>
      <w:r w:rsidRPr="00221DBB" w:rsidR="00AF61CA">
        <w:t>youth policies</w:t>
      </w:r>
      <w:r w:rsidRPr="00221DBB">
        <w:t>;</w:t>
      </w:r>
    </w:p>
    <w:p w:rsidRPr="00221DBB" w:rsidR="001E3FFB" w:rsidP="001E3FFB" w:rsidRDefault="001E3FFB" w14:paraId="19AB4C50" w14:textId="77777777">
      <w:pPr>
        <w:pStyle w:val="Heading1"/>
        <w:numPr>
          <w:ilvl w:val="0"/>
          <w:numId w:val="0"/>
        </w:numPr>
        <w:spacing w:line="276" w:lineRule="auto"/>
        <w:ind w:left="567"/>
      </w:pPr>
    </w:p>
    <w:p w:rsidRPr="009462A8" w:rsidR="001A7EB0" w:rsidP="00CA153B" w:rsidRDefault="00656EB4" w14:paraId="5B9B498A" w14:textId="025F63DB">
      <w:pPr>
        <w:pStyle w:val="Heading1"/>
        <w:spacing w:line="276" w:lineRule="auto"/>
        <w:ind w:left="567" w:hanging="567"/>
      </w:pPr>
      <w:r w:rsidRPr="00221DBB">
        <w:t>w</w:t>
      </w:r>
      <w:r w:rsidRPr="00221DBB" w:rsidR="001E3FFB">
        <w:t xml:space="preserve">elcomes </w:t>
      </w:r>
      <w:r w:rsidRPr="009462A8" w:rsidR="001E3FFB">
        <w:t xml:space="preserve">the proposal </w:t>
      </w:r>
      <w:r w:rsidRPr="009462A8" w:rsidR="006D2F67">
        <w:t>to</w:t>
      </w:r>
      <w:r w:rsidRPr="009462A8" w:rsidR="001E3FFB">
        <w:t xml:space="preserve"> set up meetings of national coordinators appointed by the Member States to organi</w:t>
      </w:r>
      <w:r w:rsidRPr="009462A8" w:rsidR="006D2F67">
        <w:t>s</w:t>
      </w:r>
      <w:r w:rsidRPr="009462A8" w:rsidR="001E3FFB">
        <w:t>e the running of the European Year of Youth</w:t>
      </w:r>
      <w:r w:rsidRPr="009462A8" w:rsidR="006D2F67">
        <w:t>,</w:t>
      </w:r>
      <w:r w:rsidRPr="009462A8" w:rsidR="001E3FFB">
        <w:t xml:space="preserve"> and proposes </w:t>
      </w:r>
      <w:r w:rsidRPr="00221DBB" w:rsidR="001E3FFB">
        <w:t>that the</w:t>
      </w:r>
      <w:r w:rsidRPr="009462A8" w:rsidR="001E3FFB">
        <w:t xml:space="preserve"> CoR be included, as </w:t>
      </w:r>
      <w:r w:rsidRPr="009462A8" w:rsidR="006D2F67">
        <w:t xml:space="preserve">an </w:t>
      </w:r>
      <w:r w:rsidRPr="009462A8" w:rsidR="001E3FFB">
        <w:t xml:space="preserve">observer, </w:t>
      </w:r>
      <w:r w:rsidRPr="009462A8" w:rsidR="006D2F67">
        <w:t>in</w:t>
      </w:r>
      <w:r w:rsidRPr="009462A8" w:rsidR="001E3FFB">
        <w:t xml:space="preserve"> the national coordinators</w:t>
      </w:r>
      <w:r w:rsidRPr="009462A8" w:rsidR="006D2F67">
        <w:t>'</w:t>
      </w:r>
      <w:r w:rsidRPr="009462A8" w:rsidR="001E3FFB">
        <w:t xml:space="preserve"> meetings.</w:t>
      </w:r>
    </w:p>
    <w:p w:rsidRPr="00221DBB" w:rsidR="004F1FF5" w:rsidP="0084754A" w:rsidRDefault="004F1FF5" w14:paraId="6F6120FA" w14:textId="77777777"/>
    <w:p w:rsidRPr="00221DBB" w:rsidR="00E7298B" w:rsidP="00514EF6" w:rsidRDefault="006D2F67" w14:paraId="7C3AFB98" w14:textId="18DAD139">
      <w:pPr>
        <w:pStyle w:val="Heading1"/>
        <w:spacing w:line="276" w:lineRule="auto"/>
        <w:ind w:left="567" w:hanging="567"/>
        <w:rPr>
          <w:iCs/>
          <w:color w:val="1E1C11"/>
        </w:rPr>
      </w:pPr>
      <w:r w:rsidRPr="00221DBB">
        <w:rPr>
          <w:iCs/>
          <w:color w:val="1E1C11"/>
        </w:rPr>
        <w:t>w</w:t>
      </w:r>
      <w:r w:rsidRPr="00221DBB" w:rsidR="001A7EB0">
        <w:rPr>
          <w:iCs/>
          <w:color w:val="1E1C11"/>
        </w:rPr>
        <w:t xml:space="preserve">elcomes </w:t>
      </w:r>
      <w:r w:rsidRPr="00221DBB" w:rsidR="001A7EB0">
        <w:rPr>
          <w:iCs/>
        </w:rPr>
        <w:t>the recommendations prepared by the Young Elected Politicians of the CoR on the European Year of Youth</w:t>
      </w:r>
      <w:r w:rsidRPr="00221DBB" w:rsidR="00514EF6">
        <w:rPr>
          <w:iCs/>
        </w:rPr>
        <w:t xml:space="preserve">, </w:t>
      </w:r>
      <w:r w:rsidRPr="00221DBB" w:rsidR="00E7298B">
        <w:rPr>
          <w:iCs/>
        </w:rPr>
        <w:t>and invites the European Commission to take the</w:t>
      </w:r>
      <w:r w:rsidRPr="00221DBB">
        <w:rPr>
          <w:iCs/>
        </w:rPr>
        <w:t>se</w:t>
      </w:r>
      <w:r w:rsidRPr="00221DBB" w:rsidR="00E7298B">
        <w:rPr>
          <w:iCs/>
        </w:rPr>
        <w:t xml:space="preserve"> into </w:t>
      </w:r>
      <w:r w:rsidRPr="00221DBB" w:rsidR="00FF745E">
        <w:rPr>
          <w:iCs/>
        </w:rPr>
        <w:t>account</w:t>
      </w:r>
      <w:r w:rsidRPr="00221DBB" w:rsidR="00E7298B">
        <w:rPr>
          <w:iCs/>
        </w:rPr>
        <w:t xml:space="preserve"> to the maximum extent possible in the design and implementation phases of the European Year of Youth </w:t>
      </w:r>
      <w:r w:rsidRPr="00221DBB">
        <w:rPr>
          <w:iCs/>
        </w:rPr>
        <w:t xml:space="preserve">activities </w:t>
      </w:r>
      <w:r w:rsidRPr="00221DBB" w:rsidR="00E7298B">
        <w:rPr>
          <w:iCs/>
        </w:rPr>
        <w:t>and initiatives</w:t>
      </w:r>
      <w:r w:rsidRPr="00221DBB">
        <w:rPr>
          <w:iCs/>
        </w:rPr>
        <w:t>;</w:t>
      </w:r>
    </w:p>
    <w:p w:rsidRPr="00221DBB" w:rsidR="001A7EB0" w:rsidP="00CA153B" w:rsidRDefault="001A7EB0" w14:paraId="7DD30242" w14:textId="77777777"/>
    <w:p w:rsidRPr="00221DBB" w:rsidR="00166A5A" w:rsidP="00166A5A" w:rsidRDefault="006D2F67" w14:paraId="230A8A8D" w14:textId="7937E77C">
      <w:pPr>
        <w:pStyle w:val="Heading1"/>
        <w:spacing w:line="276" w:lineRule="auto"/>
        <w:ind w:left="567" w:hanging="567"/>
        <w:rPr>
          <w:color w:val="000000"/>
        </w:rPr>
      </w:pPr>
      <w:r w:rsidRPr="00221DBB">
        <w:rPr>
          <w:color w:val="000000"/>
        </w:rPr>
        <w:t>r</w:t>
      </w:r>
      <w:r w:rsidRPr="00221DBB" w:rsidR="00841E25">
        <w:rPr>
          <w:color w:val="000000"/>
        </w:rPr>
        <w:t>ecognises that t</w:t>
      </w:r>
      <w:r w:rsidRPr="00221DBB" w:rsidR="00EA1C72">
        <w:rPr>
          <w:color w:val="000000"/>
        </w:rPr>
        <w:t xml:space="preserve">he European </w:t>
      </w:r>
      <w:r w:rsidRPr="00221DBB" w:rsidR="006E1A76">
        <w:rPr>
          <w:color w:val="000000"/>
        </w:rPr>
        <w:t>Youth Capital</w:t>
      </w:r>
      <w:r w:rsidRPr="00221DBB" w:rsidR="00EA1C72">
        <w:rPr>
          <w:color w:val="000000"/>
        </w:rPr>
        <w:t xml:space="preserve"> awa</w:t>
      </w:r>
      <w:r w:rsidRPr="00221DBB" w:rsidR="006E1A76">
        <w:rPr>
          <w:color w:val="000000"/>
        </w:rPr>
        <w:t>rd</w:t>
      </w:r>
      <w:r w:rsidRPr="00221DBB" w:rsidR="00223F67">
        <w:rPr>
          <w:color w:val="000000"/>
        </w:rPr>
        <w:t xml:space="preserve"> </w:t>
      </w:r>
      <w:r w:rsidRPr="00221DBB" w:rsidR="00EA1C72">
        <w:rPr>
          <w:color w:val="000000"/>
        </w:rPr>
        <w:t xml:space="preserve">is an initiative </w:t>
      </w:r>
      <w:r w:rsidRPr="00221DBB" w:rsidR="00D00DE7">
        <w:rPr>
          <w:color w:val="000000"/>
        </w:rPr>
        <w:t>that</w:t>
      </w:r>
      <w:r w:rsidRPr="00221DBB" w:rsidR="006E1A76">
        <w:rPr>
          <w:color w:val="000000"/>
        </w:rPr>
        <w:t xml:space="preserve"> empow</w:t>
      </w:r>
      <w:r w:rsidRPr="00221DBB" w:rsidR="00D00DE7">
        <w:rPr>
          <w:color w:val="000000"/>
        </w:rPr>
        <w:t>ers</w:t>
      </w:r>
      <w:r w:rsidRPr="00221DBB" w:rsidR="006E1A76">
        <w:rPr>
          <w:color w:val="000000"/>
        </w:rPr>
        <w:t xml:space="preserve"> young people</w:t>
      </w:r>
      <w:r w:rsidRPr="00221DBB" w:rsidR="00B379AB">
        <w:rPr>
          <w:color w:val="000000"/>
        </w:rPr>
        <w:t>,</w:t>
      </w:r>
      <w:r w:rsidRPr="00221DBB" w:rsidR="006E1A76">
        <w:rPr>
          <w:color w:val="000000"/>
        </w:rPr>
        <w:t xml:space="preserve"> </w:t>
      </w:r>
      <w:r w:rsidRPr="00221DBB" w:rsidR="00B379AB">
        <w:rPr>
          <w:color w:val="000000"/>
        </w:rPr>
        <w:t xml:space="preserve">fully </w:t>
      </w:r>
      <w:r w:rsidRPr="00221DBB" w:rsidR="00F730E4">
        <w:rPr>
          <w:color w:val="000000"/>
        </w:rPr>
        <w:t>a</w:t>
      </w:r>
      <w:r w:rsidRPr="00221DBB" w:rsidR="00FF745E">
        <w:rPr>
          <w:color w:val="000000"/>
        </w:rPr>
        <w:t>c</w:t>
      </w:r>
      <w:r w:rsidRPr="00221DBB" w:rsidR="00F730E4">
        <w:rPr>
          <w:color w:val="000000"/>
        </w:rPr>
        <w:t>knowledging</w:t>
      </w:r>
      <w:r w:rsidRPr="00221DBB" w:rsidR="00B379AB">
        <w:rPr>
          <w:color w:val="000000"/>
        </w:rPr>
        <w:t xml:space="preserve"> their role, </w:t>
      </w:r>
      <w:r w:rsidRPr="00221DBB" w:rsidR="006E1A76">
        <w:rPr>
          <w:color w:val="000000"/>
        </w:rPr>
        <w:t>and raise</w:t>
      </w:r>
      <w:r w:rsidRPr="00221DBB" w:rsidR="00D00DE7">
        <w:rPr>
          <w:color w:val="000000"/>
        </w:rPr>
        <w:t>s</w:t>
      </w:r>
      <w:r w:rsidRPr="00221DBB" w:rsidR="006E1A76">
        <w:rPr>
          <w:color w:val="000000"/>
        </w:rPr>
        <w:t xml:space="preserve"> awareness o</w:t>
      </w:r>
      <w:r w:rsidRPr="00221DBB">
        <w:rPr>
          <w:color w:val="000000"/>
        </w:rPr>
        <w:t>f</w:t>
      </w:r>
      <w:r w:rsidRPr="00221DBB" w:rsidR="006E1A76">
        <w:rPr>
          <w:color w:val="000000"/>
        </w:rPr>
        <w:t xml:space="preserve"> their needs and aspirations at European and </w:t>
      </w:r>
      <w:r w:rsidRPr="00221DBB" w:rsidR="00EA1C72">
        <w:rPr>
          <w:color w:val="000000"/>
        </w:rPr>
        <w:t>local level</w:t>
      </w:r>
      <w:r w:rsidRPr="00221DBB">
        <w:rPr>
          <w:color w:val="000000"/>
        </w:rPr>
        <w:t>;</w:t>
      </w:r>
      <w:r w:rsidRPr="00221DBB" w:rsidR="00EA1C72">
        <w:rPr>
          <w:color w:val="000000"/>
        </w:rPr>
        <w:t xml:space="preserve"> </w:t>
      </w:r>
      <w:r w:rsidRPr="00221DBB">
        <w:rPr>
          <w:color w:val="000000"/>
        </w:rPr>
        <w:t>t</w:t>
      </w:r>
      <w:r w:rsidRPr="00221DBB" w:rsidR="00EA1C72">
        <w:rPr>
          <w:color w:val="000000"/>
        </w:rPr>
        <w:t>herefore,</w:t>
      </w:r>
      <w:r w:rsidRPr="00221DBB" w:rsidR="00841E25">
        <w:rPr>
          <w:color w:val="000000"/>
        </w:rPr>
        <w:t xml:space="preserve"> considers that</w:t>
      </w:r>
      <w:r w:rsidRPr="00221DBB" w:rsidR="00EA1C72">
        <w:rPr>
          <w:color w:val="000000"/>
        </w:rPr>
        <w:t xml:space="preserve"> complementarities </w:t>
      </w:r>
      <w:r w:rsidRPr="00221DBB" w:rsidR="00841E25">
        <w:rPr>
          <w:color w:val="000000"/>
        </w:rPr>
        <w:t>between the European Youth Capital and</w:t>
      </w:r>
      <w:r w:rsidRPr="00221DBB" w:rsidR="006E1A76">
        <w:rPr>
          <w:color w:val="000000"/>
        </w:rPr>
        <w:t xml:space="preserve"> the European Year of Youth </w:t>
      </w:r>
      <w:r w:rsidRPr="00221DBB" w:rsidR="00EA1C72">
        <w:rPr>
          <w:color w:val="000000"/>
        </w:rPr>
        <w:t>should be sought</w:t>
      </w:r>
      <w:r w:rsidRPr="00221DBB" w:rsidR="006E1A76">
        <w:rPr>
          <w:color w:val="000000"/>
        </w:rPr>
        <w:t xml:space="preserve"> to reinforce </w:t>
      </w:r>
      <w:r w:rsidRPr="00221DBB" w:rsidR="003E4E84">
        <w:rPr>
          <w:color w:val="000000"/>
        </w:rPr>
        <w:t>their mutual</w:t>
      </w:r>
      <w:r w:rsidRPr="00221DBB" w:rsidR="006E1A76">
        <w:rPr>
          <w:color w:val="000000"/>
        </w:rPr>
        <w:t xml:space="preserve"> effectiveness and outreach</w:t>
      </w:r>
      <w:r w:rsidRPr="00221DBB" w:rsidR="00631714">
        <w:rPr>
          <w:color w:val="000000"/>
        </w:rPr>
        <w:t>;</w:t>
      </w:r>
      <w:r w:rsidRPr="00221DBB" w:rsidR="00EA1C72">
        <w:rPr>
          <w:color w:val="000000"/>
        </w:rPr>
        <w:t> </w:t>
      </w:r>
    </w:p>
    <w:p w:rsidRPr="00221DBB" w:rsidR="00166A5A" w:rsidP="00166A5A" w:rsidRDefault="00166A5A" w14:paraId="6671FE57" w14:textId="77777777"/>
    <w:p w:rsidRPr="00221DBB" w:rsidR="003E2D9B" w:rsidP="00DE4055" w:rsidRDefault="00631714" w14:paraId="3E373582" w14:textId="304D7BFF">
      <w:pPr>
        <w:pStyle w:val="Heading1"/>
        <w:spacing w:line="276" w:lineRule="auto"/>
        <w:ind w:left="567" w:hanging="567"/>
        <w:rPr>
          <w:color w:val="000000"/>
        </w:rPr>
      </w:pPr>
      <w:r w:rsidRPr="00221DBB">
        <w:rPr>
          <w:color w:val="000000"/>
        </w:rPr>
        <w:t>s</w:t>
      </w:r>
      <w:r w:rsidRPr="00221DBB" w:rsidR="005D5569">
        <w:rPr>
          <w:color w:val="000000"/>
        </w:rPr>
        <w:t xml:space="preserve">tresses </w:t>
      </w:r>
      <w:r w:rsidRPr="00221DBB" w:rsidR="00B12923">
        <w:rPr>
          <w:color w:val="000000"/>
        </w:rPr>
        <w:t xml:space="preserve">that </w:t>
      </w:r>
      <w:r w:rsidRPr="00221DBB" w:rsidR="005D5569">
        <w:rPr>
          <w:color w:val="000000"/>
        </w:rPr>
        <w:t>the</w:t>
      </w:r>
      <w:r w:rsidRPr="00221DBB" w:rsidR="00B12923">
        <w:rPr>
          <w:color w:val="000000"/>
        </w:rPr>
        <w:t xml:space="preserve"> European Commission's</w:t>
      </w:r>
      <w:r w:rsidRPr="00221DBB" w:rsidR="005D5569">
        <w:rPr>
          <w:color w:val="000000"/>
        </w:rPr>
        <w:t xml:space="preserve"> budget allocation to the European Year of Youth 2022 </w:t>
      </w:r>
      <w:r w:rsidRPr="00221DBB" w:rsidR="005D5569">
        <w:t xml:space="preserve">should include a substantial commitment from </w:t>
      </w:r>
      <w:r w:rsidRPr="00221DBB" w:rsidR="00B12923">
        <w:t xml:space="preserve">EU </w:t>
      </w:r>
      <w:r w:rsidRPr="00221DBB" w:rsidR="005D5569">
        <w:t>programmes outside Erasmus+ and the European Solidarity Corps</w:t>
      </w:r>
      <w:r w:rsidRPr="00221DBB" w:rsidR="00890FCF">
        <w:t xml:space="preserve">, </w:t>
      </w:r>
      <w:r w:rsidRPr="00221DBB" w:rsidR="005622C9">
        <w:t xml:space="preserve">without </w:t>
      </w:r>
      <w:r w:rsidRPr="00221DBB">
        <w:t>compromising</w:t>
      </w:r>
      <w:r w:rsidRPr="00221DBB" w:rsidR="00890FCF">
        <w:t xml:space="preserve"> the delivery of existing projects.</w:t>
      </w:r>
      <w:r w:rsidRPr="00221DBB" w:rsidR="005D5569">
        <w:t xml:space="preserve"> Moreover, local and regional authorities should have access to funding opportunities for projects aimed at sup</w:t>
      </w:r>
      <w:r w:rsidRPr="00221DBB" w:rsidR="00B12923">
        <w:t>porting</w:t>
      </w:r>
      <w:r w:rsidRPr="00221DBB" w:rsidR="00A3670B">
        <w:t xml:space="preserve"> </w:t>
      </w:r>
      <w:r w:rsidRPr="00221DBB" w:rsidR="00B12923">
        <w:t>local youth initiatives</w:t>
      </w:r>
      <w:r w:rsidRPr="00221DBB" w:rsidR="00841E25">
        <w:t xml:space="preserve"> throughout 2022</w:t>
      </w:r>
      <w:r w:rsidRPr="00221DBB" w:rsidR="005622C9">
        <w:t xml:space="preserve"> and beyond</w:t>
      </w:r>
      <w:r w:rsidRPr="00221DBB">
        <w:t>;</w:t>
      </w:r>
      <w:r w:rsidRPr="00221DBB" w:rsidR="005D5569">
        <w:t xml:space="preserve"> </w:t>
      </w:r>
    </w:p>
    <w:p w:rsidRPr="00221DBB" w:rsidR="003E2D9B" w:rsidP="003E2D9B" w:rsidRDefault="003E2D9B" w14:paraId="670C9743" w14:textId="77777777"/>
    <w:p w:rsidRPr="00221DBB" w:rsidR="00FA05F8" w:rsidP="00FA05F8" w:rsidRDefault="00631714" w14:paraId="6913D9C7" w14:textId="0969AF1A">
      <w:pPr>
        <w:pStyle w:val="Heading1"/>
        <w:spacing w:line="276" w:lineRule="auto"/>
        <w:ind w:left="567" w:hanging="567"/>
      </w:pPr>
      <w:r w:rsidRPr="00221DBB">
        <w:t>urges</w:t>
      </w:r>
      <w:r w:rsidRPr="00221DBB" w:rsidR="003A7514">
        <w:t xml:space="preserve"> the European Parliament and the Council</w:t>
      </w:r>
      <w:r w:rsidRPr="00221DBB" w:rsidR="008F292B">
        <w:t xml:space="preserve"> of the European Union</w:t>
      </w:r>
      <w:r w:rsidRPr="00221DBB" w:rsidR="003A7514">
        <w:t xml:space="preserve"> to swiftly reach an agreement on the European Year of Youth</w:t>
      </w:r>
      <w:r w:rsidRPr="00221DBB" w:rsidR="008F292B">
        <w:t>,</w:t>
      </w:r>
      <w:r w:rsidRPr="00221DBB" w:rsidR="003A7514">
        <w:t xml:space="preserve"> </w:t>
      </w:r>
      <w:r w:rsidRPr="00221DBB" w:rsidR="00CD60E7">
        <w:t>to allow activities</w:t>
      </w:r>
      <w:r w:rsidRPr="00221DBB" w:rsidR="008F292B">
        <w:t xml:space="preserve"> </w:t>
      </w:r>
      <w:r w:rsidRPr="00221DBB">
        <w:t xml:space="preserve">to begin to be rolled out </w:t>
      </w:r>
      <w:r w:rsidRPr="00221DBB" w:rsidR="00CD60E7">
        <w:t>from January 2022</w:t>
      </w:r>
      <w:r w:rsidRPr="00221DBB">
        <w:t>;</w:t>
      </w:r>
    </w:p>
    <w:p w:rsidRPr="00221DBB" w:rsidR="00FA05F8" w:rsidP="00FA05F8" w:rsidRDefault="00FA05F8" w14:paraId="39968B79" w14:textId="77777777">
      <w:pPr>
        <w:pStyle w:val="Heading1"/>
        <w:numPr>
          <w:ilvl w:val="0"/>
          <w:numId w:val="0"/>
        </w:numPr>
        <w:spacing w:line="276" w:lineRule="auto"/>
        <w:ind w:left="567"/>
      </w:pPr>
    </w:p>
    <w:p w:rsidRPr="00221DBB" w:rsidR="00FA05F8" w:rsidP="00FA05F8" w:rsidRDefault="00631714" w14:paraId="5F71752D" w14:textId="56404AF8">
      <w:pPr>
        <w:pStyle w:val="Heading1"/>
        <w:spacing w:line="276" w:lineRule="auto"/>
        <w:ind w:left="567" w:hanging="567"/>
      </w:pPr>
      <w:r w:rsidRPr="00221DBB">
        <w:t>i</w:t>
      </w:r>
      <w:r w:rsidRPr="00221DBB" w:rsidR="00FA05F8">
        <w:t xml:space="preserve">nstructs its </w:t>
      </w:r>
      <w:r w:rsidRPr="00221DBB">
        <w:t>p</w:t>
      </w:r>
      <w:r w:rsidRPr="00221DBB" w:rsidR="00FA05F8">
        <w:t>resident to forward this Resolution to the European Commission, the European Parliament, the Slovenian, French and Czech Presidencies of the Council of the EU</w:t>
      </w:r>
      <w:r w:rsidRPr="00221DBB">
        <w:t>,</w:t>
      </w:r>
      <w:r w:rsidRPr="00221DBB" w:rsidR="00FA05F8">
        <w:t xml:space="preserve"> and the </w:t>
      </w:r>
      <w:r w:rsidRPr="00221DBB">
        <w:t>p</w:t>
      </w:r>
      <w:r w:rsidRPr="00221DBB" w:rsidR="00FA05F8">
        <w:t>resident of the European Council.</w:t>
      </w:r>
    </w:p>
    <w:p w:rsidRPr="00221DBB" w:rsidR="00BF74AD" w:rsidP="008B3885" w:rsidRDefault="00BF74AD" w14:paraId="1EA91F7C" w14:textId="77777777">
      <w:pPr>
        <w:overflowPunct w:val="0"/>
        <w:autoSpaceDE w:val="0"/>
        <w:autoSpaceDN w:val="0"/>
        <w:adjustRightInd w:val="0"/>
        <w:spacing w:line="276" w:lineRule="auto"/>
        <w:ind w:left="567" w:hanging="567"/>
        <w:textAlignment w:val="baseline"/>
      </w:pPr>
    </w:p>
    <w:p w:rsidRPr="00221DBB" w:rsidR="005A729B" w:rsidP="008B3885" w:rsidRDefault="005A729B" w14:paraId="59298D3F" w14:textId="4DB9EDBE">
      <w:pPr>
        <w:keepNext/>
        <w:keepLines/>
        <w:widowControl w:val="0"/>
        <w:overflowPunct w:val="0"/>
        <w:autoSpaceDE w:val="0"/>
        <w:autoSpaceDN w:val="0"/>
        <w:adjustRightInd w:val="0"/>
        <w:spacing w:line="276" w:lineRule="auto"/>
        <w:textAlignment w:val="baseline"/>
        <w:rPr>
          <w:rFonts w:eastAsia="Arial Unicode MS"/>
        </w:rPr>
      </w:pPr>
      <w:r w:rsidRPr="00221DBB">
        <w:rPr>
          <w:rFonts w:eastAsia="Arial Unicode MS"/>
        </w:rPr>
        <w:t xml:space="preserve">Brussels, </w:t>
      </w:r>
    </w:p>
    <w:p w:rsidRPr="00221DBB" w:rsidR="00C058FB" w:rsidP="008B3885" w:rsidRDefault="00C058FB" w14:paraId="2A1C8261" w14:textId="77777777">
      <w:pPr>
        <w:keepNext/>
        <w:keepLines/>
        <w:widowControl w:val="0"/>
        <w:overflowPunct w:val="0"/>
        <w:autoSpaceDE w:val="0"/>
        <w:autoSpaceDN w:val="0"/>
        <w:adjustRightInd w:val="0"/>
        <w:spacing w:line="276" w:lineRule="auto"/>
        <w:textAlignment w:val="baseline"/>
        <w:rPr>
          <w:rFonts w:eastAsia="Arial Unicode MS"/>
        </w:rPr>
      </w:pPr>
    </w:p>
    <w:tbl>
      <w:tblPr>
        <w:tblW w:w="9287" w:type="dxa"/>
        <w:jc w:val="center"/>
        <w:tblLayout w:type="fixed"/>
        <w:tblLook w:val="0000" w:firstRow="0" w:lastRow="0" w:firstColumn="0" w:lastColumn="0" w:noHBand="0" w:noVBand="0"/>
      </w:tblPr>
      <w:tblGrid>
        <w:gridCol w:w="4643"/>
        <w:gridCol w:w="4644"/>
      </w:tblGrid>
      <w:tr w:rsidRPr="00221DBB" w:rsidR="007B4036" w:rsidTr="0895EFC4" w14:paraId="478C8AE8" w14:textId="77777777">
        <w:trPr>
          <w:cantSplit/>
          <w:jc w:val="center"/>
        </w:trPr>
        <w:tc>
          <w:tcPr>
            <w:tcW w:w="4643" w:type="dxa"/>
          </w:tcPr>
          <w:p w:rsidRPr="00221DBB" w:rsidR="00FF5B82" w:rsidP="008B3885" w:rsidRDefault="005A729B" w14:paraId="22C28A92" w14:textId="77777777">
            <w:pPr>
              <w:keepNext/>
              <w:keepLines/>
              <w:widowControl w:val="0"/>
              <w:spacing w:line="276" w:lineRule="auto"/>
              <w:jc w:val="center"/>
              <w:rPr>
                <w:rFonts w:eastAsia="Arial Unicode MS"/>
              </w:rPr>
            </w:pPr>
            <w:r w:rsidRPr="00221DBB">
              <w:rPr>
                <w:rFonts w:eastAsia="Arial Unicode MS"/>
              </w:rPr>
              <w:t>The President</w:t>
            </w:r>
          </w:p>
          <w:p w:rsidRPr="00221DBB" w:rsidR="005A729B" w:rsidP="008B3885" w:rsidRDefault="005A729B" w14:paraId="1C4AD9E2" w14:textId="77777777">
            <w:pPr>
              <w:keepNext/>
              <w:keepLines/>
              <w:widowControl w:val="0"/>
              <w:spacing w:line="276" w:lineRule="auto"/>
              <w:jc w:val="center"/>
              <w:rPr>
                <w:rFonts w:eastAsia="Arial Unicode MS"/>
              </w:rPr>
            </w:pPr>
            <w:r w:rsidRPr="00221DBB">
              <w:rPr>
                <w:rFonts w:eastAsia="Arial Unicode MS"/>
              </w:rPr>
              <w:t>of the</w:t>
            </w:r>
            <w:r w:rsidRPr="00221DBB" w:rsidR="00FF5B82">
              <w:rPr>
                <w:rFonts w:eastAsia="Arial Unicode MS"/>
              </w:rPr>
              <w:t xml:space="preserve"> </w:t>
            </w:r>
            <w:r w:rsidRPr="00221DBB">
              <w:rPr>
                <w:rFonts w:eastAsia="Arial Unicode MS"/>
              </w:rPr>
              <w:t xml:space="preserve">European Committee of the Regions </w:t>
            </w:r>
            <w:r w:rsidRPr="00221DBB" w:rsidR="00B03C10">
              <w:rPr>
                <w:rFonts w:eastAsia="Arial Unicode MS"/>
              </w:rPr>
              <w:br/>
            </w:r>
            <w:r w:rsidRPr="00221DBB" w:rsidR="00B03C10">
              <w:rPr>
                <w:rFonts w:eastAsia="Arial Unicode MS"/>
              </w:rPr>
              <w:br/>
            </w:r>
            <w:r w:rsidRPr="00221DBB" w:rsidR="00B03C10">
              <w:rPr>
                <w:rFonts w:eastAsia="Arial Unicode MS"/>
              </w:rPr>
              <w:br/>
            </w:r>
            <w:r w:rsidRPr="00221DBB" w:rsidR="00B03C10">
              <w:rPr>
                <w:rFonts w:eastAsia="Arial Unicode MS"/>
              </w:rPr>
              <w:br/>
            </w:r>
            <w:r w:rsidRPr="00221DBB" w:rsidR="00B03C10">
              <w:t>Apostolos T</w:t>
            </w:r>
            <w:r w:rsidRPr="00221DBB" w:rsidR="00213DFC">
              <w:t>zitzikostas</w:t>
            </w:r>
          </w:p>
        </w:tc>
        <w:tc>
          <w:tcPr>
            <w:tcW w:w="4644" w:type="dxa"/>
          </w:tcPr>
          <w:p w:rsidRPr="00221DBB" w:rsidR="005A729B" w:rsidP="008B3885" w:rsidRDefault="005A729B" w14:paraId="7E957A94" w14:textId="77777777">
            <w:pPr>
              <w:keepNext/>
              <w:keepLines/>
              <w:widowControl w:val="0"/>
              <w:spacing w:line="276" w:lineRule="auto"/>
              <w:jc w:val="center"/>
              <w:rPr>
                <w:rFonts w:eastAsia="Arial Unicode MS"/>
                <w:lang w:eastAsia="zh-CN"/>
              </w:rPr>
            </w:pPr>
          </w:p>
        </w:tc>
      </w:tr>
    </w:tbl>
    <w:p w:rsidRPr="00221DBB" w:rsidR="005A729B" w:rsidP="008B3885" w:rsidRDefault="005A729B" w14:paraId="75B9CBF5" w14:textId="77777777">
      <w:pPr>
        <w:spacing w:line="276" w:lineRule="auto"/>
        <w:rPr>
          <w:rFonts w:eastAsia="Calibri"/>
          <w:lang w:eastAsia="en-GB"/>
        </w:rPr>
      </w:pPr>
    </w:p>
    <w:p w:rsidRPr="00221DBB" w:rsidR="00213DFC" w:rsidP="008B3885" w:rsidRDefault="00213DFC" w14:paraId="73D2627F" w14:textId="77777777">
      <w:pPr>
        <w:overflowPunct w:val="0"/>
        <w:autoSpaceDE w:val="0"/>
        <w:autoSpaceDN w:val="0"/>
        <w:adjustRightInd w:val="0"/>
        <w:spacing w:line="276" w:lineRule="auto"/>
        <w:jc w:val="center"/>
        <w:textAlignment w:val="baseline"/>
      </w:pPr>
      <w:r w:rsidRPr="00221DBB">
        <w:t>_____________</w:t>
      </w:r>
    </w:p>
    <w:p w:rsidRPr="00221DBB" w:rsidR="007D4D3D" w:rsidRDefault="007D4D3D" w14:paraId="6919A2F0" w14:textId="77777777">
      <w:pPr>
        <w:spacing w:line="276" w:lineRule="auto"/>
        <w:jc w:val="center"/>
        <w:rPr>
          <w:sz w:val="20"/>
          <w:lang w:eastAsia="fr-BE"/>
        </w:rPr>
      </w:pPr>
    </w:p>
    <w:sectPr w:rsidRPr="00221DBB" w:rsidR="007D4D3D" w:rsidSect="00CA1A4C">
      <w:headerReference w:type="even" r:id="rId21"/>
      <w:headerReference w:type="default" r:id="rId22"/>
      <w:footerReference w:type="even" r:id="rId23"/>
      <w:footerReference w:type="default" r:id="rId24"/>
      <w:headerReference w:type="first" r:id="rId25"/>
      <w:footerReference w:type="first" r:id="rId26"/>
      <w:pgSz w:w="11900" w:h="16840"/>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E8" w:rsidRDefault="008640E8" w14:paraId="40CE329F" w14:textId="77777777">
      <w:pPr>
        <w:spacing w:line="240" w:lineRule="auto"/>
      </w:pPr>
      <w:r>
        <w:separator/>
      </w:r>
    </w:p>
  </w:endnote>
  <w:endnote w:type="continuationSeparator" w:id="0">
    <w:p w:rsidR="008640E8" w:rsidRDefault="008640E8" w14:paraId="526A325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Arial"/>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po de letra del sistema Fina">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A1A4C" w:rsidR="00BE71AD" w:rsidP="00CA1A4C" w:rsidRDefault="00BE71AD" w14:paraId="4B9D39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A1A4C" w:rsidR="00FF5B82" w:rsidP="00CA1A4C" w:rsidRDefault="00CA1A4C" w14:paraId="44B0A1CB" w14:textId="4F5F7B6D">
    <w:pPr>
      <w:pStyle w:val="Footer"/>
    </w:pPr>
    <w:r>
      <w:t xml:space="preserve">COR-2021-05388-00-01-PRES-TRA (EN) </w:t>
    </w:r>
    <w:r>
      <w:fldChar w:fldCharType="begin"/>
    </w:r>
    <w:r>
      <w:instrText xml:space="preserve"> PAGE  \* Arabic  \* MERGEFORMAT </w:instrText>
    </w:r>
    <w:r>
      <w:fldChar w:fldCharType="separate"/>
    </w:r>
    <w:r w:rsidR="005305A3">
      <w:rPr>
        <w:noProof/>
      </w:rPr>
      <w:t>1</w:t>
    </w:r>
    <w:r>
      <w:fldChar w:fldCharType="end"/>
    </w:r>
    <w:r>
      <w:t>/</w:t>
    </w:r>
    <w:r>
      <w:fldChar w:fldCharType="begin"/>
    </w:r>
    <w:r>
      <w:instrText xml:space="preserve"> NUMPAGES </w:instrText>
    </w:r>
    <w:r>
      <w:fldChar w:fldCharType="separate"/>
    </w:r>
    <w:r w:rsidR="005305A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A1A4C" w:rsidR="00BE71AD" w:rsidP="00CA1A4C" w:rsidRDefault="00BE71AD" w14:paraId="402B14F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A1A4C" w:rsidR="007D4D3D" w:rsidP="00CA1A4C" w:rsidRDefault="007D4D3D" w14:paraId="5F43C18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A1A4C" w:rsidR="007D4D3D" w:rsidP="00CA1A4C" w:rsidRDefault="00CA1A4C" w14:paraId="27FE574E" w14:textId="673C7680">
    <w:pPr>
      <w:pStyle w:val="Footer"/>
    </w:pPr>
    <w:r>
      <w:t xml:space="preserve">COR-2021-05388-00-01-PRES-TRA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NUMPAGES </w:instrText>
    </w:r>
    <w:r>
      <w:fldChar w:fldCharType="separate"/>
    </w:r>
    <w:r>
      <w:rPr>
        <w:noProof/>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A1A4C" w:rsidR="004A169F" w:rsidP="00CA1A4C" w:rsidRDefault="004A169F" w14:paraId="01BD28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E8" w:rsidRDefault="008640E8" w14:paraId="3C725A04" w14:textId="77777777">
      <w:pPr>
        <w:spacing w:line="240" w:lineRule="auto"/>
      </w:pPr>
      <w:r>
        <w:separator/>
      </w:r>
    </w:p>
  </w:footnote>
  <w:footnote w:type="continuationSeparator" w:id="0">
    <w:p w:rsidR="008640E8" w:rsidRDefault="008640E8" w14:paraId="73DD7BB8" w14:textId="77777777">
      <w:pPr>
        <w:spacing w:line="240" w:lineRule="auto"/>
      </w:pPr>
      <w:r>
        <w:continuationSeparator/>
      </w:r>
    </w:p>
  </w:footnote>
  <w:footnote w:id="1">
    <w:p w:rsidRPr="007F3CE8" w:rsidR="007F3CE8" w:rsidRDefault="007F3CE8" w14:paraId="33B29015" w14:textId="745C40A0">
      <w:pPr>
        <w:pStyle w:val="FootnoteText"/>
        <w:rPr>
          <w:lang w:val="fr-BE"/>
        </w:rPr>
      </w:pPr>
      <w:r>
        <w:rPr>
          <w:rStyle w:val="FootnoteReference"/>
        </w:rPr>
        <w:footnoteRef/>
      </w:r>
      <w:r>
        <w:t xml:space="preserve"> </w:t>
      </w:r>
      <w:r w:rsidR="00F40335">
        <w:tab/>
      </w:r>
      <w:r w:rsidRPr="007F3CE8">
        <w:t>COM(2021) 634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A1A4C" w:rsidR="00BE71AD" w:rsidP="00CA1A4C" w:rsidRDefault="00BE71AD" w14:paraId="189087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A1A4C" w:rsidR="00BE71AD" w:rsidP="00CA1A4C" w:rsidRDefault="00BE71AD" w14:paraId="0D29D9AB" w14:textId="6FDCD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A1A4C" w:rsidR="00BE71AD" w:rsidP="00CA1A4C" w:rsidRDefault="00BE71AD" w14:paraId="6ED123A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A1A4C" w:rsidR="007D4D3D" w:rsidP="00CA1A4C" w:rsidRDefault="007D4D3D" w14:paraId="5C203517"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A1A4C" w:rsidR="007D4D3D" w:rsidP="00CA1A4C" w:rsidRDefault="007D4D3D" w14:paraId="0758934C" w14:textId="01E2C0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A1A4C" w:rsidR="004A169F" w:rsidP="00CA1A4C" w:rsidRDefault="004A169F" w14:paraId="28B5771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D0FF16"/>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multilevel"/>
    <w:tmpl w:val="894EE873"/>
    <w:lvl w:ilvl="0">
      <w:start w:val="1"/>
      <w:numFmt w:val="bullet"/>
      <w:lvlText w:val="-"/>
      <w:lvlJc w:val="left"/>
      <w:pPr>
        <w:tabs>
          <w:tab w:val="num" w:pos="283"/>
        </w:tabs>
        <w:ind w:left="283"/>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2"/>
    <w:multiLevelType w:val="multilevel"/>
    <w:tmpl w:val="894EE874"/>
    <w:lvl w:ilvl="0">
      <w:start w:val="1"/>
      <w:numFmt w:val="decimal"/>
      <w:isLgl/>
      <w:lvlText w:val="%1."/>
      <w:lvlJc w:val="left"/>
      <w:pPr>
        <w:tabs>
          <w:tab w:val="num" w:pos="567"/>
        </w:tabs>
        <w:ind w:left="567"/>
      </w:pPr>
      <w:rPr>
        <w:rFonts w:hint="default"/>
        <w:color w:val="000000"/>
        <w:position w:val="0"/>
        <w:sz w:val="22"/>
      </w:rPr>
    </w:lvl>
    <w:lvl w:ilvl="1">
      <w:start w:val="1"/>
      <w:numFmt w:val="bullet"/>
      <w:lvlText w:val="-"/>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3" w15:restartNumberingAfterBreak="0">
    <w:nsid w:val="00000003"/>
    <w:multiLevelType w:val="multilevel"/>
    <w:tmpl w:val="894EE875"/>
    <w:lvl w:ilvl="0">
      <w:start w:val="1"/>
      <w:numFmt w:val="decimal"/>
      <w:isLgl/>
      <w:lvlText w:val="%1."/>
      <w:lvlJc w:val="left"/>
      <w:pPr>
        <w:tabs>
          <w:tab w:val="num" w:pos="567"/>
        </w:tabs>
        <w:ind w:left="567"/>
      </w:pPr>
      <w:rPr>
        <w:rFonts w:hint="default"/>
        <w:color w:val="000000"/>
        <w:position w:val="0"/>
        <w:sz w:val="22"/>
      </w:rPr>
    </w:lvl>
    <w:lvl w:ilvl="1">
      <w:start w:val="1"/>
      <w:numFmt w:val="bullet"/>
      <w:lvlText w:val="-"/>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4" w15:restartNumberingAfterBreak="0">
    <w:nsid w:val="0707403B"/>
    <w:multiLevelType w:val="hybridMultilevel"/>
    <w:tmpl w:val="CA6AEE24"/>
    <w:lvl w:ilvl="0" w:tplc="07387052">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578F7"/>
    <w:multiLevelType w:val="hybridMultilevel"/>
    <w:tmpl w:val="BD64394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7D72297"/>
    <w:multiLevelType w:val="hybridMultilevel"/>
    <w:tmpl w:val="8ABCDA40"/>
    <w:lvl w:ilvl="0" w:tplc="110EBF66">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133F1"/>
    <w:multiLevelType w:val="hybridMultilevel"/>
    <w:tmpl w:val="C13C973C"/>
    <w:lvl w:ilvl="0" w:tplc="CDF00C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E6962"/>
    <w:multiLevelType w:val="hybridMultilevel"/>
    <w:tmpl w:val="05B426E0"/>
    <w:lvl w:ilvl="0" w:tplc="82EAA9D6">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D3D2A"/>
    <w:multiLevelType w:val="hybridMultilevel"/>
    <w:tmpl w:val="4D006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62611"/>
    <w:multiLevelType w:val="hybridMultilevel"/>
    <w:tmpl w:val="4B9C2D24"/>
    <w:lvl w:ilvl="0" w:tplc="2910B9C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781016"/>
    <w:multiLevelType w:val="hybridMultilevel"/>
    <w:tmpl w:val="7D36EC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19B5493"/>
    <w:multiLevelType w:val="hybridMultilevel"/>
    <w:tmpl w:val="90E2932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C6A6594"/>
    <w:multiLevelType w:val="hybridMultilevel"/>
    <w:tmpl w:val="34DAEDE8"/>
    <w:lvl w:ilvl="0" w:tplc="10FC15F6">
      <w:start w:val="1"/>
      <w:numFmt w:val="bullet"/>
      <w:lvlText w:val=""/>
      <w:lvlJc w:val="left"/>
      <w:pPr>
        <w:ind w:left="128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D361037"/>
    <w:multiLevelType w:val="hybridMultilevel"/>
    <w:tmpl w:val="7C00B036"/>
    <w:lvl w:ilvl="0" w:tplc="8C32EE0A">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E21ED"/>
    <w:multiLevelType w:val="hybridMultilevel"/>
    <w:tmpl w:val="6E6A3E20"/>
    <w:lvl w:ilvl="0" w:tplc="FFFFFFFF">
      <w:start w:val="1"/>
      <w:numFmt w:val="decimal"/>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6" w15:restartNumberingAfterBreak="0">
    <w:nsid w:val="7D0E4382"/>
    <w:multiLevelType w:val="hybridMultilevel"/>
    <w:tmpl w:val="31F61F58"/>
    <w:lvl w:ilvl="0" w:tplc="BB949638">
      <w:start w:val="1"/>
      <w:numFmt w:val="bullet"/>
      <w:lvlText w:val="-"/>
      <w:lvlJc w:val="left"/>
      <w:pPr>
        <w:tabs>
          <w:tab w:val="num" w:pos="0"/>
        </w:tabs>
        <w:ind w:left="369" w:hanging="369"/>
      </w:pPr>
      <w:rPr>
        <w:rFonts w:ascii="Symbol" w:hAnsi="Symbol" w:hint="default"/>
        <w:b w:val="0"/>
        <w:i w:val="0"/>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10"/>
  </w:num>
  <w:num w:numId="6">
    <w:abstractNumId w:val="7"/>
  </w:num>
  <w:num w:numId="7">
    <w:abstractNumId w:val="1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6"/>
  </w:num>
  <w:num w:numId="27">
    <w:abstractNumId w:val="0"/>
  </w:num>
  <w:num w:numId="28">
    <w:abstractNumId w:val="0"/>
  </w:num>
  <w:num w:numId="29">
    <w:abstractNumId w:val="12"/>
  </w:num>
  <w:num w:numId="30">
    <w:abstractNumId w:val="4"/>
  </w:num>
  <w:num w:numId="31">
    <w:abstractNumId w:val="14"/>
  </w:num>
  <w:num w:numId="32">
    <w:abstractNumId w:val="5"/>
  </w:num>
  <w:num w:numId="33">
    <w:abstractNumId w:val="9"/>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num>
  <w:num w:numId="37">
    <w:abstractNumId w:val="0"/>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4E"/>
    <w:rsid w:val="00001422"/>
    <w:rsid w:val="00005E86"/>
    <w:rsid w:val="00016BBB"/>
    <w:rsid w:val="00022DA3"/>
    <w:rsid w:val="00026391"/>
    <w:rsid w:val="000311BC"/>
    <w:rsid w:val="000315CF"/>
    <w:rsid w:val="00037955"/>
    <w:rsid w:val="000455B0"/>
    <w:rsid w:val="0005125C"/>
    <w:rsid w:val="0005165E"/>
    <w:rsid w:val="00051866"/>
    <w:rsid w:val="00057AA1"/>
    <w:rsid w:val="00062DB0"/>
    <w:rsid w:val="000648DA"/>
    <w:rsid w:val="000672D5"/>
    <w:rsid w:val="00071C47"/>
    <w:rsid w:val="00077D33"/>
    <w:rsid w:val="000826B5"/>
    <w:rsid w:val="000851C4"/>
    <w:rsid w:val="000950F2"/>
    <w:rsid w:val="000955C7"/>
    <w:rsid w:val="00096D8A"/>
    <w:rsid w:val="00097A45"/>
    <w:rsid w:val="000B2E11"/>
    <w:rsid w:val="000B498A"/>
    <w:rsid w:val="000B6113"/>
    <w:rsid w:val="000C0C98"/>
    <w:rsid w:val="000C2437"/>
    <w:rsid w:val="000D507B"/>
    <w:rsid w:val="000E0858"/>
    <w:rsid w:val="000E0E43"/>
    <w:rsid w:val="000E1C73"/>
    <w:rsid w:val="000E1DA5"/>
    <w:rsid w:val="000E305B"/>
    <w:rsid w:val="000E5100"/>
    <w:rsid w:val="000E6D74"/>
    <w:rsid w:val="000E70C0"/>
    <w:rsid w:val="000E7443"/>
    <w:rsid w:val="000F1F29"/>
    <w:rsid w:val="000F603B"/>
    <w:rsid w:val="0010633B"/>
    <w:rsid w:val="00106CC6"/>
    <w:rsid w:val="001100A2"/>
    <w:rsid w:val="00114177"/>
    <w:rsid w:val="00114B21"/>
    <w:rsid w:val="00120685"/>
    <w:rsid w:val="00122709"/>
    <w:rsid w:val="00124473"/>
    <w:rsid w:val="0013318D"/>
    <w:rsid w:val="00137ECA"/>
    <w:rsid w:val="00140F53"/>
    <w:rsid w:val="00145D15"/>
    <w:rsid w:val="001518A2"/>
    <w:rsid w:val="001543DD"/>
    <w:rsid w:val="00166A5A"/>
    <w:rsid w:val="0017033F"/>
    <w:rsid w:val="00171D97"/>
    <w:rsid w:val="00175E8A"/>
    <w:rsid w:val="00176A26"/>
    <w:rsid w:val="00181C0D"/>
    <w:rsid w:val="00186314"/>
    <w:rsid w:val="00186780"/>
    <w:rsid w:val="001907C6"/>
    <w:rsid w:val="0019083C"/>
    <w:rsid w:val="00191271"/>
    <w:rsid w:val="001918E1"/>
    <w:rsid w:val="00194AEE"/>
    <w:rsid w:val="001952E9"/>
    <w:rsid w:val="001A2C5B"/>
    <w:rsid w:val="001A6270"/>
    <w:rsid w:val="001A7EB0"/>
    <w:rsid w:val="001B44B0"/>
    <w:rsid w:val="001B72D6"/>
    <w:rsid w:val="001C3031"/>
    <w:rsid w:val="001C7F9B"/>
    <w:rsid w:val="001D0E8C"/>
    <w:rsid w:val="001D60BA"/>
    <w:rsid w:val="001E1897"/>
    <w:rsid w:val="001E3FFB"/>
    <w:rsid w:val="001E7FD6"/>
    <w:rsid w:val="001F0DFB"/>
    <w:rsid w:val="001F7542"/>
    <w:rsid w:val="00202B1A"/>
    <w:rsid w:val="002112CB"/>
    <w:rsid w:val="00213DFC"/>
    <w:rsid w:val="00217AFA"/>
    <w:rsid w:val="00221DBB"/>
    <w:rsid w:val="00222218"/>
    <w:rsid w:val="00223F67"/>
    <w:rsid w:val="002251CD"/>
    <w:rsid w:val="00226444"/>
    <w:rsid w:val="00226588"/>
    <w:rsid w:val="002303D5"/>
    <w:rsid w:val="00230468"/>
    <w:rsid w:val="00234136"/>
    <w:rsid w:val="002365C7"/>
    <w:rsid w:val="002400B0"/>
    <w:rsid w:val="00243518"/>
    <w:rsid w:val="002451D0"/>
    <w:rsid w:val="0024522A"/>
    <w:rsid w:val="0024665C"/>
    <w:rsid w:val="00247456"/>
    <w:rsid w:val="0025093C"/>
    <w:rsid w:val="00251486"/>
    <w:rsid w:val="00264C1A"/>
    <w:rsid w:val="00264DA8"/>
    <w:rsid w:val="00267CBE"/>
    <w:rsid w:val="00277488"/>
    <w:rsid w:val="00293784"/>
    <w:rsid w:val="002940C3"/>
    <w:rsid w:val="00294CBF"/>
    <w:rsid w:val="002A04DE"/>
    <w:rsid w:val="002A1309"/>
    <w:rsid w:val="002A2ED0"/>
    <w:rsid w:val="002A5C7A"/>
    <w:rsid w:val="002A747E"/>
    <w:rsid w:val="002B56DF"/>
    <w:rsid w:val="002B62B6"/>
    <w:rsid w:val="002C0B0C"/>
    <w:rsid w:val="002C2936"/>
    <w:rsid w:val="002C4E9F"/>
    <w:rsid w:val="002D4FBF"/>
    <w:rsid w:val="002D6D1F"/>
    <w:rsid w:val="002E0902"/>
    <w:rsid w:val="002E1B69"/>
    <w:rsid w:val="00303D54"/>
    <w:rsid w:val="0030674C"/>
    <w:rsid w:val="003117F0"/>
    <w:rsid w:val="003152BC"/>
    <w:rsid w:val="00317129"/>
    <w:rsid w:val="00334489"/>
    <w:rsid w:val="003350F9"/>
    <w:rsid w:val="0033569B"/>
    <w:rsid w:val="003503CF"/>
    <w:rsid w:val="0035100E"/>
    <w:rsid w:val="00351467"/>
    <w:rsid w:val="00352350"/>
    <w:rsid w:val="00357D1E"/>
    <w:rsid w:val="00361AFD"/>
    <w:rsid w:val="00366CD2"/>
    <w:rsid w:val="003710CD"/>
    <w:rsid w:val="00372563"/>
    <w:rsid w:val="0037635D"/>
    <w:rsid w:val="0037680C"/>
    <w:rsid w:val="00396985"/>
    <w:rsid w:val="003A4CAF"/>
    <w:rsid w:val="003A7514"/>
    <w:rsid w:val="003B2F10"/>
    <w:rsid w:val="003D06F5"/>
    <w:rsid w:val="003E2D9B"/>
    <w:rsid w:val="003E4E84"/>
    <w:rsid w:val="003F0C7D"/>
    <w:rsid w:val="0040270E"/>
    <w:rsid w:val="00406D5E"/>
    <w:rsid w:val="00407305"/>
    <w:rsid w:val="004133AA"/>
    <w:rsid w:val="00417106"/>
    <w:rsid w:val="0042326F"/>
    <w:rsid w:val="004259F7"/>
    <w:rsid w:val="00431DC7"/>
    <w:rsid w:val="00436FE8"/>
    <w:rsid w:val="00442201"/>
    <w:rsid w:val="00442B8F"/>
    <w:rsid w:val="00443EDC"/>
    <w:rsid w:val="00446AA3"/>
    <w:rsid w:val="00454CD4"/>
    <w:rsid w:val="00464280"/>
    <w:rsid w:val="004646BD"/>
    <w:rsid w:val="004712C4"/>
    <w:rsid w:val="00481A16"/>
    <w:rsid w:val="004902D6"/>
    <w:rsid w:val="004A036A"/>
    <w:rsid w:val="004A169F"/>
    <w:rsid w:val="004A244A"/>
    <w:rsid w:val="004A52AE"/>
    <w:rsid w:val="004B299C"/>
    <w:rsid w:val="004B3BC2"/>
    <w:rsid w:val="004B441A"/>
    <w:rsid w:val="004C3D04"/>
    <w:rsid w:val="004C54FB"/>
    <w:rsid w:val="004C5529"/>
    <w:rsid w:val="004C6E55"/>
    <w:rsid w:val="004D7E2B"/>
    <w:rsid w:val="004E1A95"/>
    <w:rsid w:val="004E3799"/>
    <w:rsid w:val="004E41A7"/>
    <w:rsid w:val="004E5031"/>
    <w:rsid w:val="004E7D2F"/>
    <w:rsid w:val="004F1FF5"/>
    <w:rsid w:val="004F5EFB"/>
    <w:rsid w:val="004F7F5F"/>
    <w:rsid w:val="00506D20"/>
    <w:rsid w:val="00514EF6"/>
    <w:rsid w:val="00516206"/>
    <w:rsid w:val="00521F24"/>
    <w:rsid w:val="005305A3"/>
    <w:rsid w:val="00544465"/>
    <w:rsid w:val="0054695A"/>
    <w:rsid w:val="0054799E"/>
    <w:rsid w:val="00552355"/>
    <w:rsid w:val="00555F17"/>
    <w:rsid w:val="005622C9"/>
    <w:rsid w:val="00564417"/>
    <w:rsid w:val="00570177"/>
    <w:rsid w:val="00572928"/>
    <w:rsid w:val="00575F8A"/>
    <w:rsid w:val="00585C7C"/>
    <w:rsid w:val="00590251"/>
    <w:rsid w:val="00593BFD"/>
    <w:rsid w:val="0059757B"/>
    <w:rsid w:val="005A386B"/>
    <w:rsid w:val="005A729B"/>
    <w:rsid w:val="005B023E"/>
    <w:rsid w:val="005B673F"/>
    <w:rsid w:val="005B769A"/>
    <w:rsid w:val="005C3127"/>
    <w:rsid w:val="005C364C"/>
    <w:rsid w:val="005C3EB6"/>
    <w:rsid w:val="005D5569"/>
    <w:rsid w:val="005F7A15"/>
    <w:rsid w:val="005F7D1C"/>
    <w:rsid w:val="006008CC"/>
    <w:rsid w:val="0060695E"/>
    <w:rsid w:val="006109FE"/>
    <w:rsid w:val="006110D7"/>
    <w:rsid w:val="00611365"/>
    <w:rsid w:val="00614DB9"/>
    <w:rsid w:val="00614EEC"/>
    <w:rsid w:val="00617C3F"/>
    <w:rsid w:val="00617F47"/>
    <w:rsid w:val="0062044B"/>
    <w:rsid w:val="006262F7"/>
    <w:rsid w:val="006311DA"/>
    <w:rsid w:val="00631714"/>
    <w:rsid w:val="00631D1E"/>
    <w:rsid w:val="006321C2"/>
    <w:rsid w:val="00633396"/>
    <w:rsid w:val="00635F3F"/>
    <w:rsid w:val="00644006"/>
    <w:rsid w:val="0064451B"/>
    <w:rsid w:val="00650153"/>
    <w:rsid w:val="00654184"/>
    <w:rsid w:val="00656EB4"/>
    <w:rsid w:val="00664CF4"/>
    <w:rsid w:val="0067052D"/>
    <w:rsid w:val="006765CD"/>
    <w:rsid w:val="00676742"/>
    <w:rsid w:val="0068756E"/>
    <w:rsid w:val="00694286"/>
    <w:rsid w:val="006945A0"/>
    <w:rsid w:val="006A5C56"/>
    <w:rsid w:val="006B3EB0"/>
    <w:rsid w:val="006B440E"/>
    <w:rsid w:val="006B492C"/>
    <w:rsid w:val="006C3628"/>
    <w:rsid w:val="006C4509"/>
    <w:rsid w:val="006D1101"/>
    <w:rsid w:val="006D2F67"/>
    <w:rsid w:val="006D71E3"/>
    <w:rsid w:val="006E1A76"/>
    <w:rsid w:val="006E42B8"/>
    <w:rsid w:val="006F09DD"/>
    <w:rsid w:val="006F1BF7"/>
    <w:rsid w:val="0070702F"/>
    <w:rsid w:val="007075B5"/>
    <w:rsid w:val="00707DAF"/>
    <w:rsid w:val="00712032"/>
    <w:rsid w:val="007130FD"/>
    <w:rsid w:val="00720310"/>
    <w:rsid w:val="00720DE9"/>
    <w:rsid w:val="00720F1D"/>
    <w:rsid w:val="007215E5"/>
    <w:rsid w:val="00724288"/>
    <w:rsid w:val="00736D79"/>
    <w:rsid w:val="00737258"/>
    <w:rsid w:val="00741EA9"/>
    <w:rsid w:val="0074482A"/>
    <w:rsid w:val="00746A52"/>
    <w:rsid w:val="00747FC6"/>
    <w:rsid w:val="00750891"/>
    <w:rsid w:val="007509F4"/>
    <w:rsid w:val="00751602"/>
    <w:rsid w:val="00760EED"/>
    <w:rsid w:val="0076601B"/>
    <w:rsid w:val="00766EC2"/>
    <w:rsid w:val="007674C1"/>
    <w:rsid w:val="00770FC0"/>
    <w:rsid w:val="007824C1"/>
    <w:rsid w:val="00782CA1"/>
    <w:rsid w:val="00787A57"/>
    <w:rsid w:val="007A0E46"/>
    <w:rsid w:val="007A69B1"/>
    <w:rsid w:val="007B4036"/>
    <w:rsid w:val="007C4F5B"/>
    <w:rsid w:val="007C5EDD"/>
    <w:rsid w:val="007D16E6"/>
    <w:rsid w:val="007D4038"/>
    <w:rsid w:val="007D4D3D"/>
    <w:rsid w:val="007F3CE8"/>
    <w:rsid w:val="007F4642"/>
    <w:rsid w:val="007F518F"/>
    <w:rsid w:val="007F6343"/>
    <w:rsid w:val="00802E94"/>
    <w:rsid w:val="008214A6"/>
    <w:rsid w:val="00822603"/>
    <w:rsid w:val="00822F5A"/>
    <w:rsid w:val="00823C5E"/>
    <w:rsid w:val="00841E25"/>
    <w:rsid w:val="00842FC3"/>
    <w:rsid w:val="0084754A"/>
    <w:rsid w:val="0085148D"/>
    <w:rsid w:val="00853690"/>
    <w:rsid w:val="00856DEC"/>
    <w:rsid w:val="00857F15"/>
    <w:rsid w:val="008613EA"/>
    <w:rsid w:val="00861DCC"/>
    <w:rsid w:val="00863A5E"/>
    <w:rsid w:val="008640E8"/>
    <w:rsid w:val="00867B98"/>
    <w:rsid w:val="00867DD2"/>
    <w:rsid w:val="00873A9A"/>
    <w:rsid w:val="008770EA"/>
    <w:rsid w:val="00890FCF"/>
    <w:rsid w:val="00894689"/>
    <w:rsid w:val="008B0AB9"/>
    <w:rsid w:val="008B230A"/>
    <w:rsid w:val="008B3885"/>
    <w:rsid w:val="008C2EAE"/>
    <w:rsid w:val="008C3240"/>
    <w:rsid w:val="008C6C32"/>
    <w:rsid w:val="008D0124"/>
    <w:rsid w:val="008D400A"/>
    <w:rsid w:val="008E009B"/>
    <w:rsid w:val="008E0779"/>
    <w:rsid w:val="008E47E9"/>
    <w:rsid w:val="008E543F"/>
    <w:rsid w:val="008F292B"/>
    <w:rsid w:val="008F2D3E"/>
    <w:rsid w:val="009077EB"/>
    <w:rsid w:val="009115EE"/>
    <w:rsid w:val="00927167"/>
    <w:rsid w:val="00927DE3"/>
    <w:rsid w:val="00933BE2"/>
    <w:rsid w:val="0093731A"/>
    <w:rsid w:val="009462A8"/>
    <w:rsid w:val="009474E4"/>
    <w:rsid w:val="009678BD"/>
    <w:rsid w:val="00985827"/>
    <w:rsid w:val="00985B99"/>
    <w:rsid w:val="00985F16"/>
    <w:rsid w:val="00994924"/>
    <w:rsid w:val="0099498B"/>
    <w:rsid w:val="009A1A18"/>
    <w:rsid w:val="009A5A44"/>
    <w:rsid w:val="009A5DB3"/>
    <w:rsid w:val="009B0214"/>
    <w:rsid w:val="009B568F"/>
    <w:rsid w:val="009B74F2"/>
    <w:rsid w:val="009C4F23"/>
    <w:rsid w:val="009E243B"/>
    <w:rsid w:val="009E56A5"/>
    <w:rsid w:val="009E56B6"/>
    <w:rsid w:val="009E615B"/>
    <w:rsid w:val="009E6A8E"/>
    <w:rsid w:val="009F0D40"/>
    <w:rsid w:val="009F3139"/>
    <w:rsid w:val="00A0325A"/>
    <w:rsid w:val="00A046CC"/>
    <w:rsid w:val="00A058E2"/>
    <w:rsid w:val="00A05D70"/>
    <w:rsid w:val="00A063DA"/>
    <w:rsid w:val="00A0642E"/>
    <w:rsid w:val="00A15CA9"/>
    <w:rsid w:val="00A3670B"/>
    <w:rsid w:val="00A37345"/>
    <w:rsid w:val="00A44FEC"/>
    <w:rsid w:val="00A51699"/>
    <w:rsid w:val="00A51EA1"/>
    <w:rsid w:val="00A56B1E"/>
    <w:rsid w:val="00A62CDA"/>
    <w:rsid w:val="00A6677C"/>
    <w:rsid w:val="00A742FA"/>
    <w:rsid w:val="00A91B96"/>
    <w:rsid w:val="00A94D58"/>
    <w:rsid w:val="00A95355"/>
    <w:rsid w:val="00AA7BD5"/>
    <w:rsid w:val="00AB2D40"/>
    <w:rsid w:val="00AB79AB"/>
    <w:rsid w:val="00AC1924"/>
    <w:rsid w:val="00AC1AAA"/>
    <w:rsid w:val="00AC2F0B"/>
    <w:rsid w:val="00AC4602"/>
    <w:rsid w:val="00AC5832"/>
    <w:rsid w:val="00AD50C5"/>
    <w:rsid w:val="00AD68C1"/>
    <w:rsid w:val="00AF0100"/>
    <w:rsid w:val="00AF25EB"/>
    <w:rsid w:val="00AF4237"/>
    <w:rsid w:val="00AF427F"/>
    <w:rsid w:val="00AF61CA"/>
    <w:rsid w:val="00AF6B56"/>
    <w:rsid w:val="00AF7C27"/>
    <w:rsid w:val="00B039E3"/>
    <w:rsid w:val="00B03C10"/>
    <w:rsid w:val="00B07518"/>
    <w:rsid w:val="00B10A9C"/>
    <w:rsid w:val="00B11358"/>
    <w:rsid w:val="00B12579"/>
    <w:rsid w:val="00B12923"/>
    <w:rsid w:val="00B14ED0"/>
    <w:rsid w:val="00B24679"/>
    <w:rsid w:val="00B27273"/>
    <w:rsid w:val="00B30253"/>
    <w:rsid w:val="00B379AB"/>
    <w:rsid w:val="00B47920"/>
    <w:rsid w:val="00B50C0F"/>
    <w:rsid w:val="00B623DE"/>
    <w:rsid w:val="00B626AD"/>
    <w:rsid w:val="00B668D9"/>
    <w:rsid w:val="00B6709C"/>
    <w:rsid w:val="00B71287"/>
    <w:rsid w:val="00B758A5"/>
    <w:rsid w:val="00B80158"/>
    <w:rsid w:val="00B811C8"/>
    <w:rsid w:val="00B81C43"/>
    <w:rsid w:val="00B84A08"/>
    <w:rsid w:val="00B92E25"/>
    <w:rsid w:val="00B92EF8"/>
    <w:rsid w:val="00B944DD"/>
    <w:rsid w:val="00B96A41"/>
    <w:rsid w:val="00BA0924"/>
    <w:rsid w:val="00BA0C70"/>
    <w:rsid w:val="00BA2D99"/>
    <w:rsid w:val="00BA5BBD"/>
    <w:rsid w:val="00BA64C0"/>
    <w:rsid w:val="00BB193C"/>
    <w:rsid w:val="00BC17DB"/>
    <w:rsid w:val="00BC3AA0"/>
    <w:rsid w:val="00BC70E7"/>
    <w:rsid w:val="00BD5C72"/>
    <w:rsid w:val="00BD5E9B"/>
    <w:rsid w:val="00BD6161"/>
    <w:rsid w:val="00BE1081"/>
    <w:rsid w:val="00BE23E6"/>
    <w:rsid w:val="00BE53FC"/>
    <w:rsid w:val="00BE71AD"/>
    <w:rsid w:val="00BF4517"/>
    <w:rsid w:val="00BF4AAC"/>
    <w:rsid w:val="00BF4E7F"/>
    <w:rsid w:val="00BF74AD"/>
    <w:rsid w:val="00C01977"/>
    <w:rsid w:val="00C03467"/>
    <w:rsid w:val="00C0556D"/>
    <w:rsid w:val="00C058FB"/>
    <w:rsid w:val="00C13975"/>
    <w:rsid w:val="00C16DBB"/>
    <w:rsid w:val="00C22EEC"/>
    <w:rsid w:val="00C2669A"/>
    <w:rsid w:val="00C3638F"/>
    <w:rsid w:val="00C36891"/>
    <w:rsid w:val="00C41023"/>
    <w:rsid w:val="00C4104E"/>
    <w:rsid w:val="00C565A4"/>
    <w:rsid w:val="00C72A67"/>
    <w:rsid w:val="00C870AD"/>
    <w:rsid w:val="00C91B04"/>
    <w:rsid w:val="00C93253"/>
    <w:rsid w:val="00CA153B"/>
    <w:rsid w:val="00CA1A4C"/>
    <w:rsid w:val="00CA3A03"/>
    <w:rsid w:val="00CB5C01"/>
    <w:rsid w:val="00CB684D"/>
    <w:rsid w:val="00CB6996"/>
    <w:rsid w:val="00CB6EAC"/>
    <w:rsid w:val="00CB72F4"/>
    <w:rsid w:val="00CC507C"/>
    <w:rsid w:val="00CD4776"/>
    <w:rsid w:val="00CD60E7"/>
    <w:rsid w:val="00CE674E"/>
    <w:rsid w:val="00CF184C"/>
    <w:rsid w:val="00CF5CAA"/>
    <w:rsid w:val="00D00DE7"/>
    <w:rsid w:val="00D027BE"/>
    <w:rsid w:val="00D05E1D"/>
    <w:rsid w:val="00D06318"/>
    <w:rsid w:val="00D07867"/>
    <w:rsid w:val="00D12CF9"/>
    <w:rsid w:val="00D2064E"/>
    <w:rsid w:val="00D2653C"/>
    <w:rsid w:val="00D30B38"/>
    <w:rsid w:val="00D36F9B"/>
    <w:rsid w:val="00D37619"/>
    <w:rsid w:val="00D42A9E"/>
    <w:rsid w:val="00D47C23"/>
    <w:rsid w:val="00D553D9"/>
    <w:rsid w:val="00D61B66"/>
    <w:rsid w:val="00D671D4"/>
    <w:rsid w:val="00D73E4D"/>
    <w:rsid w:val="00D85005"/>
    <w:rsid w:val="00D851DB"/>
    <w:rsid w:val="00DA289C"/>
    <w:rsid w:val="00DA4427"/>
    <w:rsid w:val="00DA47AD"/>
    <w:rsid w:val="00DA4B30"/>
    <w:rsid w:val="00DB7035"/>
    <w:rsid w:val="00DB76A7"/>
    <w:rsid w:val="00DC32DA"/>
    <w:rsid w:val="00DC48DF"/>
    <w:rsid w:val="00DD3DE0"/>
    <w:rsid w:val="00DD5566"/>
    <w:rsid w:val="00DE2698"/>
    <w:rsid w:val="00DE4055"/>
    <w:rsid w:val="00DE519E"/>
    <w:rsid w:val="00DE710E"/>
    <w:rsid w:val="00DF0B09"/>
    <w:rsid w:val="00DF107B"/>
    <w:rsid w:val="00DF2A15"/>
    <w:rsid w:val="00E01BA8"/>
    <w:rsid w:val="00E01C47"/>
    <w:rsid w:val="00E077D8"/>
    <w:rsid w:val="00E079A5"/>
    <w:rsid w:val="00E07AFE"/>
    <w:rsid w:val="00E17EED"/>
    <w:rsid w:val="00E20CC3"/>
    <w:rsid w:val="00E23ED1"/>
    <w:rsid w:val="00E26442"/>
    <w:rsid w:val="00E3037E"/>
    <w:rsid w:val="00E3641E"/>
    <w:rsid w:val="00E4004B"/>
    <w:rsid w:val="00E40D98"/>
    <w:rsid w:val="00E432B3"/>
    <w:rsid w:val="00E43D12"/>
    <w:rsid w:val="00E46FD4"/>
    <w:rsid w:val="00E5446B"/>
    <w:rsid w:val="00E553DE"/>
    <w:rsid w:val="00E55C16"/>
    <w:rsid w:val="00E56015"/>
    <w:rsid w:val="00E56184"/>
    <w:rsid w:val="00E57547"/>
    <w:rsid w:val="00E577C9"/>
    <w:rsid w:val="00E578BD"/>
    <w:rsid w:val="00E62C49"/>
    <w:rsid w:val="00E7298B"/>
    <w:rsid w:val="00E729E7"/>
    <w:rsid w:val="00E7762E"/>
    <w:rsid w:val="00E86402"/>
    <w:rsid w:val="00E91028"/>
    <w:rsid w:val="00EA0B34"/>
    <w:rsid w:val="00EA1194"/>
    <w:rsid w:val="00EA1C72"/>
    <w:rsid w:val="00EA3F49"/>
    <w:rsid w:val="00EA624F"/>
    <w:rsid w:val="00EB4F30"/>
    <w:rsid w:val="00EC2D64"/>
    <w:rsid w:val="00EC5B1E"/>
    <w:rsid w:val="00EE29CF"/>
    <w:rsid w:val="00EF552E"/>
    <w:rsid w:val="00EF6C10"/>
    <w:rsid w:val="00F00D99"/>
    <w:rsid w:val="00F02485"/>
    <w:rsid w:val="00F23CC6"/>
    <w:rsid w:val="00F36E37"/>
    <w:rsid w:val="00F40335"/>
    <w:rsid w:val="00F42D1C"/>
    <w:rsid w:val="00F436A5"/>
    <w:rsid w:val="00F4385A"/>
    <w:rsid w:val="00F44906"/>
    <w:rsid w:val="00F44BDC"/>
    <w:rsid w:val="00F531F5"/>
    <w:rsid w:val="00F5332C"/>
    <w:rsid w:val="00F558DF"/>
    <w:rsid w:val="00F730E4"/>
    <w:rsid w:val="00F804A1"/>
    <w:rsid w:val="00F80CE5"/>
    <w:rsid w:val="00F86385"/>
    <w:rsid w:val="00F878CC"/>
    <w:rsid w:val="00F9263D"/>
    <w:rsid w:val="00F9556C"/>
    <w:rsid w:val="00FA05F8"/>
    <w:rsid w:val="00FA6495"/>
    <w:rsid w:val="00FB7592"/>
    <w:rsid w:val="00FB7ADC"/>
    <w:rsid w:val="00FC01DC"/>
    <w:rsid w:val="00FC1ABF"/>
    <w:rsid w:val="00FC3E12"/>
    <w:rsid w:val="00FC4BA1"/>
    <w:rsid w:val="00FC78AD"/>
    <w:rsid w:val="00FD22E8"/>
    <w:rsid w:val="00FD5674"/>
    <w:rsid w:val="00FD6D8F"/>
    <w:rsid w:val="00FD7831"/>
    <w:rsid w:val="00FE22A1"/>
    <w:rsid w:val="00FE3014"/>
    <w:rsid w:val="00FE68E1"/>
    <w:rsid w:val="00FF5B82"/>
    <w:rsid w:val="00FF6336"/>
    <w:rsid w:val="00FF745E"/>
    <w:rsid w:val="0895EFC4"/>
    <w:rsid w:val="629EDDAC"/>
    <w:rsid w:val="7730DF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8BE1B9"/>
  <w15:docId w15:val="{7CBCC616-FBB2-4419-B40B-91143E53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18"/>
    <w:pPr>
      <w:spacing w:line="288" w:lineRule="auto"/>
      <w:jc w:val="both"/>
    </w:pPr>
    <w:rPr>
      <w:sz w:val="22"/>
      <w:szCs w:val="22"/>
      <w:lang w:val="en-GB"/>
    </w:rPr>
  </w:style>
  <w:style w:type="paragraph" w:styleId="Heading1">
    <w:name w:val="heading 1"/>
    <w:basedOn w:val="Normal"/>
    <w:next w:val="Normal"/>
    <w:link w:val="Heading1Char"/>
    <w:qFormat/>
    <w:rsid w:val="00D06318"/>
    <w:pPr>
      <w:numPr>
        <w:numId w:val="4"/>
      </w:numPr>
      <w:outlineLvl w:val="0"/>
    </w:pPr>
    <w:rPr>
      <w:kern w:val="28"/>
    </w:rPr>
  </w:style>
  <w:style w:type="paragraph" w:styleId="Heading2">
    <w:name w:val="heading 2"/>
    <w:basedOn w:val="Normal"/>
    <w:next w:val="Normal"/>
    <w:link w:val="Heading2Char"/>
    <w:qFormat/>
    <w:rsid w:val="00D06318"/>
    <w:pPr>
      <w:numPr>
        <w:ilvl w:val="1"/>
        <w:numId w:val="4"/>
      </w:numPr>
      <w:outlineLvl w:val="1"/>
    </w:pPr>
  </w:style>
  <w:style w:type="paragraph" w:styleId="Heading3">
    <w:name w:val="heading 3"/>
    <w:basedOn w:val="Normal"/>
    <w:next w:val="Normal"/>
    <w:link w:val="Heading3Char"/>
    <w:qFormat/>
    <w:rsid w:val="00D06318"/>
    <w:pPr>
      <w:numPr>
        <w:ilvl w:val="2"/>
        <w:numId w:val="4"/>
      </w:numPr>
      <w:outlineLvl w:val="2"/>
    </w:pPr>
  </w:style>
  <w:style w:type="paragraph" w:styleId="Heading4">
    <w:name w:val="heading 4"/>
    <w:basedOn w:val="Normal"/>
    <w:next w:val="Normal"/>
    <w:link w:val="Heading4Char"/>
    <w:qFormat/>
    <w:rsid w:val="00D06318"/>
    <w:pPr>
      <w:numPr>
        <w:ilvl w:val="3"/>
        <w:numId w:val="4"/>
      </w:numPr>
      <w:outlineLvl w:val="3"/>
    </w:pPr>
  </w:style>
  <w:style w:type="paragraph" w:styleId="Heading5">
    <w:name w:val="heading 5"/>
    <w:basedOn w:val="Normal"/>
    <w:next w:val="Normal"/>
    <w:link w:val="Heading5Char"/>
    <w:qFormat/>
    <w:rsid w:val="00D06318"/>
    <w:pPr>
      <w:numPr>
        <w:ilvl w:val="4"/>
        <w:numId w:val="4"/>
      </w:numPr>
      <w:outlineLvl w:val="4"/>
    </w:pPr>
  </w:style>
  <w:style w:type="paragraph" w:styleId="Heading6">
    <w:name w:val="heading 6"/>
    <w:basedOn w:val="Normal"/>
    <w:next w:val="Normal"/>
    <w:link w:val="Heading6Char"/>
    <w:qFormat/>
    <w:rsid w:val="00D06318"/>
    <w:pPr>
      <w:numPr>
        <w:ilvl w:val="5"/>
        <w:numId w:val="4"/>
      </w:numPr>
      <w:outlineLvl w:val="5"/>
    </w:pPr>
  </w:style>
  <w:style w:type="paragraph" w:styleId="Heading7">
    <w:name w:val="heading 7"/>
    <w:basedOn w:val="Normal"/>
    <w:next w:val="Normal"/>
    <w:link w:val="Heading7Char"/>
    <w:qFormat/>
    <w:rsid w:val="00D06318"/>
    <w:pPr>
      <w:numPr>
        <w:ilvl w:val="6"/>
        <w:numId w:val="4"/>
      </w:numPr>
      <w:outlineLvl w:val="6"/>
    </w:pPr>
  </w:style>
  <w:style w:type="paragraph" w:styleId="Heading8">
    <w:name w:val="heading 8"/>
    <w:basedOn w:val="Normal"/>
    <w:next w:val="Normal"/>
    <w:link w:val="Heading8Char"/>
    <w:qFormat/>
    <w:rsid w:val="00D06318"/>
    <w:pPr>
      <w:numPr>
        <w:ilvl w:val="7"/>
        <w:numId w:val="4"/>
      </w:numPr>
      <w:outlineLvl w:val="7"/>
    </w:pPr>
  </w:style>
  <w:style w:type="paragraph" w:styleId="Heading9">
    <w:name w:val="heading 9"/>
    <w:basedOn w:val="Normal"/>
    <w:next w:val="Normal"/>
    <w:link w:val="Heading9Char"/>
    <w:qFormat/>
    <w:rsid w:val="00D06318"/>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0311BC"/>
    <w:rPr>
      <w:rFonts w:eastAsia="ヒラギノ角ゴ Pro W3"/>
      <w:color w:val="000000"/>
      <w:lang w:val="fr-FR" w:eastAsia="fr-BE"/>
    </w:rPr>
  </w:style>
  <w:style w:type="paragraph" w:styleId="BalloonText">
    <w:name w:val="Balloon Text"/>
    <w:basedOn w:val="Normal"/>
    <w:link w:val="BalloonTextChar"/>
    <w:uiPriority w:val="99"/>
    <w:semiHidden/>
    <w:rsid w:val="00D06318"/>
    <w:pPr>
      <w:spacing w:line="240" w:lineRule="auto"/>
    </w:pPr>
    <w:rPr>
      <w:rFonts w:ascii="Tahoma" w:hAnsi="Tahoma" w:cs="Tahoma"/>
      <w:sz w:val="16"/>
      <w:szCs w:val="16"/>
    </w:rPr>
  </w:style>
  <w:style w:type="character" w:customStyle="1" w:styleId="Strong1">
    <w:name w:val="Strong1"/>
    <w:uiPriority w:val="99"/>
    <w:rsid w:val="000311BC"/>
    <w:rPr>
      <w:rFonts w:ascii="Tipo de letra del sistema Fina" w:eastAsia="ヒラギノ角ゴ Pro W3" w:hAnsi="Tipo de letra del sistema Fina"/>
      <w:b/>
      <w:color w:val="000000"/>
      <w:sz w:val="20"/>
    </w:rPr>
  </w:style>
  <w:style w:type="character" w:customStyle="1" w:styleId="BalloonTextChar">
    <w:name w:val="Balloon Text Char"/>
    <w:basedOn w:val="DefaultParagraphFont"/>
    <w:link w:val="BalloonText"/>
    <w:uiPriority w:val="99"/>
    <w:semiHidden/>
    <w:rsid w:val="00D06318"/>
    <w:rPr>
      <w:rFonts w:ascii="Tahoma" w:hAnsi="Tahoma" w:cs="Tahoma"/>
      <w:sz w:val="16"/>
      <w:szCs w:val="16"/>
    </w:rPr>
  </w:style>
  <w:style w:type="paragraph" w:styleId="ListParagraph">
    <w:name w:val="List Paragraph"/>
    <w:basedOn w:val="Normal"/>
    <w:uiPriority w:val="34"/>
    <w:qFormat/>
    <w:rsid w:val="000311BC"/>
    <w:pPr>
      <w:ind w:left="720"/>
    </w:pPr>
    <w:rPr>
      <w:szCs w:val="20"/>
      <w:lang w:eastAsia="fr-BE"/>
    </w:rPr>
  </w:style>
  <w:style w:type="character" w:styleId="Hyperlink">
    <w:name w:val="Hyperlink"/>
    <w:basedOn w:val="DefaultParagraphFont"/>
    <w:uiPriority w:val="99"/>
    <w:rsid w:val="006B440E"/>
    <w:rPr>
      <w:color w:val="0000FF"/>
      <w:u w:val="single"/>
    </w:rPr>
  </w:style>
  <w:style w:type="paragraph" w:styleId="Header">
    <w:name w:val="header"/>
    <w:basedOn w:val="Normal"/>
    <w:link w:val="HeaderChar"/>
    <w:qFormat/>
    <w:rsid w:val="00D06318"/>
  </w:style>
  <w:style w:type="character" w:customStyle="1" w:styleId="HeaderChar">
    <w:name w:val="Header Char"/>
    <w:basedOn w:val="DefaultParagraphFont"/>
    <w:link w:val="Header"/>
    <w:rsid w:val="006B440E"/>
    <w:rPr>
      <w:sz w:val="22"/>
      <w:szCs w:val="22"/>
      <w:lang w:val="en-GB"/>
    </w:rPr>
  </w:style>
  <w:style w:type="paragraph" w:styleId="Footer">
    <w:name w:val="footer"/>
    <w:basedOn w:val="Normal"/>
    <w:link w:val="FooterChar"/>
    <w:qFormat/>
    <w:rsid w:val="00D06318"/>
  </w:style>
  <w:style w:type="character" w:customStyle="1" w:styleId="FooterChar">
    <w:name w:val="Footer Char"/>
    <w:basedOn w:val="DefaultParagraphFont"/>
    <w:link w:val="Footer"/>
    <w:rsid w:val="006B440E"/>
    <w:rPr>
      <w:sz w:val="22"/>
      <w:szCs w:val="22"/>
      <w:lang w:val="en-GB"/>
    </w:rPr>
  </w:style>
  <w:style w:type="character" w:styleId="FollowedHyperlink">
    <w:name w:val="FollowedHyperlink"/>
    <w:basedOn w:val="DefaultParagraphFont"/>
    <w:uiPriority w:val="99"/>
    <w:semiHidden/>
    <w:unhideWhenUsed/>
    <w:rsid w:val="00927DE3"/>
    <w:rPr>
      <w:color w:val="800080" w:themeColor="followedHyperlink"/>
      <w:u w:val="single"/>
    </w:rPr>
  </w:style>
  <w:style w:type="paragraph" w:styleId="Revision">
    <w:name w:val="Revision"/>
    <w:hidden/>
    <w:uiPriority w:val="99"/>
    <w:semiHidden/>
    <w:rsid w:val="00E577C9"/>
    <w:rPr>
      <w:rFonts w:eastAsia="ヒラギノ角ゴ Pro W3"/>
      <w:color w:val="000000"/>
      <w:sz w:val="22"/>
      <w:szCs w:val="24"/>
    </w:rPr>
  </w:style>
  <w:style w:type="table" w:styleId="TableGrid">
    <w:name w:val="Table Grid"/>
    <w:basedOn w:val="TableNormal"/>
    <w:uiPriority w:val="59"/>
    <w:rsid w:val="00620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06318"/>
    <w:rPr>
      <w:kern w:val="28"/>
      <w:sz w:val="22"/>
      <w:szCs w:val="22"/>
      <w:lang w:val="en-GB"/>
    </w:rPr>
  </w:style>
  <w:style w:type="character" w:customStyle="1" w:styleId="Heading2Char">
    <w:name w:val="Heading 2 Char"/>
    <w:basedOn w:val="DefaultParagraphFont"/>
    <w:link w:val="Heading2"/>
    <w:rsid w:val="00D06318"/>
    <w:rPr>
      <w:sz w:val="22"/>
      <w:szCs w:val="22"/>
    </w:rPr>
  </w:style>
  <w:style w:type="character" w:customStyle="1" w:styleId="Heading3Char">
    <w:name w:val="Heading 3 Char"/>
    <w:basedOn w:val="DefaultParagraphFont"/>
    <w:link w:val="Heading3"/>
    <w:rsid w:val="00D06318"/>
    <w:rPr>
      <w:sz w:val="22"/>
      <w:szCs w:val="22"/>
    </w:rPr>
  </w:style>
  <w:style w:type="character" w:customStyle="1" w:styleId="Heading4Char">
    <w:name w:val="Heading 4 Char"/>
    <w:basedOn w:val="DefaultParagraphFont"/>
    <w:link w:val="Heading4"/>
    <w:rsid w:val="00D06318"/>
    <w:rPr>
      <w:sz w:val="22"/>
      <w:szCs w:val="22"/>
    </w:rPr>
  </w:style>
  <w:style w:type="character" w:customStyle="1" w:styleId="Heading5Char">
    <w:name w:val="Heading 5 Char"/>
    <w:basedOn w:val="DefaultParagraphFont"/>
    <w:link w:val="Heading5"/>
    <w:rsid w:val="00D06318"/>
    <w:rPr>
      <w:sz w:val="22"/>
      <w:szCs w:val="22"/>
    </w:rPr>
  </w:style>
  <w:style w:type="character" w:customStyle="1" w:styleId="Heading6Char">
    <w:name w:val="Heading 6 Char"/>
    <w:basedOn w:val="DefaultParagraphFont"/>
    <w:link w:val="Heading6"/>
    <w:rsid w:val="00D06318"/>
    <w:rPr>
      <w:sz w:val="22"/>
      <w:szCs w:val="22"/>
    </w:rPr>
  </w:style>
  <w:style w:type="character" w:customStyle="1" w:styleId="Heading7Char">
    <w:name w:val="Heading 7 Char"/>
    <w:basedOn w:val="DefaultParagraphFont"/>
    <w:link w:val="Heading7"/>
    <w:rsid w:val="00D06318"/>
    <w:rPr>
      <w:sz w:val="22"/>
      <w:szCs w:val="22"/>
    </w:rPr>
  </w:style>
  <w:style w:type="character" w:customStyle="1" w:styleId="Heading8Char">
    <w:name w:val="Heading 8 Char"/>
    <w:basedOn w:val="DefaultParagraphFont"/>
    <w:link w:val="Heading8"/>
    <w:rsid w:val="00D06318"/>
    <w:rPr>
      <w:sz w:val="22"/>
      <w:szCs w:val="22"/>
    </w:rPr>
  </w:style>
  <w:style w:type="character" w:customStyle="1" w:styleId="Heading9Char">
    <w:name w:val="Heading 9 Char"/>
    <w:basedOn w:val="DefaultParagraphFont"/>
    <w:link w:val="Heading9"/>
    <w:rsid w:val="00D06318"/>
    <w:rPr>
      <w:sz w:val="22"/>
      <w:szCs w:val="22"/>
    </w:rPr>
  </w:style>
  <w:style w:type="paragraph" w:styleId="FootnoteText">
    <w:name w:val="footnote text"/>
    <w:aliases w:val="AF Fußnotentext,Fußnote,Schriftart: 9 pt,Schriftart: 10 pt,Schriftart: 8 pt,Podrozdział,Footnote,Fußnotentext Char,Fußnotentext Char1 Char,Schriftart: 9 pt Char1 Char,Schriftart: 8 pt Char Char1 Char,Fußnotentext Char Char Cha"/>
    <w:basedOn w:val="Normal"/>
    <w:link w:val="FootnoteTextChar"/>
    <w:qFormat/>
    <w:rsid w:val="00D06318"/>
    <w:pPr>
      <w:keepLines/>
      <w:spacing w:after="60" w:line="240" w:lineRule="auto"/>
      <w:ind w:left="567" w:hanging="567"/>
    </w:pPr>
    <w:rPr>
      <w:sz w:val="16"/>
    </w:rPr>
  </w:style>
  <w:style w:type="character" w:customStyle="1" w:styleId="FootnoteTextChar">
    <w:name w:val="Footnote Text Char"/>
    <w:aliases w:val="AF Fußnotentext Char,Fußnote Char,Schriftart: 9 pt Char,Schriftart: 10 pt Char,Schriftart: 8 pt Char,Podrozdział Char,Footnote Char,Fußnotentext Char Char,Fußnotentext Char1 Char Char,Schriftart: 9 pt Char1 Char Char"/>
    <w:basedOn w:val="DefaultParagraphFont"/>
    <w:link w:val="FootnoteText"/>
    <w:rsid w:val="00D06318"/>
    <w:rPr>
      <w:sz w:val="16"/>
      <w:szCs w:val="22"/>
    </w:rPr>
  </w:style>
  <w:style w:type="paragraph" w:customStyle="1" w:styleId="quotes">
    <w:name w:val="quotes"/>
    <w:basedOn w:val="Normal"/>
    <w:next w:val="Normal"/>
    <w:rsid w:val="00D06318"/>
    <w:pPr>
      <w:ind w:left="720"/>
    </w:pPr>
    <w:rPr>
      <w:i/>
    </w:rPr>
  </w:style>
  <w:style w:type="character" w:styleId="FootnoteReference">
    <w:name w:val="footnote reference"/>
    <w:aliases w:val="Footnote symbol,Voetnootverwijzing,Times 10 Point,Exposant 3 Point,Nota,Footnote number,fr,o,Footnotemark,FR,Footnotemark1,Footnotemark2,FR1,Footnotemark3,FR2,Footnotemark4,FR3,Footnotemark5,FR4,Footnotemark6,Footnotemark7,Footnotemar"/>
    <w:basedOn w:val="DefaultParagraphFont"/>
    <w:uiPriority w:val="99"/>
    <w:unhideWhenUsed/>
    <w:qFormat/>
    <w:rsid w:val="00D06318"/>
    <w:rPr>
      <w:sz w:val="24"/>
      <w:vertAlign w:val="superscript"/>
    </w:rPr>
  </w:style>
  <w:style w:type="character" w:styleId="CommentReference">
    <w:name w:val="annotation reference"/>
    <w:basedOn w:val="DefaultParagraphFont"/>
    <w:uiPriority w:val="99"/>
    <w:semiHidden/>
    <w:rsid w:val="00B11358"/>
    <w:rPr>
      <w:sz w:val="16"/>
      <w:szCs w:val="16"/>
    </w:rPr>
  </w:style>
  <w:style w:type="paragraph" w:styleId="CommentText">
    <w:name w:val="annotation text"/>
    <w:basedOn w:val="Normal"/>
    <w:link w:val="CommentTextChar"/>
    <w:uiPriority w:val="99"/>
    <w:semiHidden/>
    <w:rsid w:val="00B11358"/>
    <w:pPr>
      <w:spacing w:line="240" w:lineRule="auto"/>
    </w:pPr>
    <w:rPr>
      <w:sz w:val="20"/>
      <w:szCs w:val="20"/>
    </w:rPr>
  </w:style>
  <w:style w:type="character" w:customStyle="1" w:styleId="CommentTextChar">
    <w:name w:val="Comment Text Char"/>
    <w:basedOn w:val="DefaultParagraphFont"/>
    <w:link w:val="CommentText"/>
    <w:uiPriority w:val="99"/>
    <w:semiHidden/>
    <w:rsid w:val="00B11358"/>
    <w:rPr>
      <w:lang w:val="en-GB"/>
    </w:rPr>
  </w:style>
  <w:style w:type="paragraph" w:styleId="CommentSubject">
    <w:name w:val="annotation subject"/>
    <w:basedOn w:val="CommentText"/>
    <w:next w:val="CommentText"/>
    <w:link w:val="CommentSubjectChar"/>
    <w:uiPriority w:val="99"/>
    <w:semiHidden/>
    <w:rsid w:val="00B11358"/>
    <w:rPr>
      <w:b/>
      <w:bCs/>
    </w:rPr>
  </w:style>
  <w:style w:type="character" w:customStyle="1" w:styleId="CommentSubjectChar">
    <w:name w:val="Comment Subject Char"/>
    <w:basedOn w:val="CommentTextChar"/>
    <w:link w:val="CommentSubject"/>
    <w:uiPriority w:val="99"/>
    <w:semiHidden/>
    <w:rsid w:val="00B11358"/>
    <w:rPr>
      <w:b/>
      <w:bCs/>
      <w:lang w:val="en-GB"/>
    </w:rPr>
  </w:style>
  <w:style w:type="character" w:customStyle="1" w:styleId="s2">
    <w:name w:val="s2"/>
    <w:basedOn w:val="DefaultParagraphFont"/>
    <w:rsid w:val="005A729B"/>
  </w:style>
  <w:style w:type="paragraph" w:customStyle="1" w:styleId="xmsonormal">
    <w:name w:val="x_msonormal"/>
    <w:basedOn w:val="Normal"/>
    <w:rsid w:val="00DF2A15"/>
    <w:pPr>
      <w:spacing w:line="240" w:lineRule="auto"/>
      <w:jc w:val="left"/>
    </w:pPr>
    <w:rPr>
      <w:rFonts w:eastAsiaTheme="minorHAnsi"/>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330">
      <w:bodyDiv w:val="1"/>
      <w:marLeft w:val="0"/>
      <w:marRight w:val="0"/>
      <w:marTop w:val="0"/>
      <w:marBottom w:val="0"/>
      <w:divBdr>
        <w:top w:val="none" w:sz="0" w:space="0" w:color="auto"/>
        <w:left w:val="none" w:sz="0" w:space="0" w:color="auto"/>
        <w:bottom w:val="none" w:sz="0" w:space="0" w:color="auto"/>
        <w:right w:val="none" w:sz="0" w:space="0" w:color="auto"/>
      </w:divBdr>
    </w:div>
    <w:div w:id="645398548">
      <w:bodyDiv w:val="1"/>
      <w:marLeft w:val="0"/>
      <w:marRight w:val="0"/>
      <w:marTop w:val="0"/>
      <w:marBottom w:val="0"/>
      <w:divBdr>
        <w:top w:val="none" w:sz="0" w:space="0" w:color="auto"/>
        <w:left w:val="none" w:sz="0" w:space="0" w:color="auto"/>
        <w:bottom w:val="none" w:sz="0" w:space="0" w:color="auto"/>
        <w:right w:val="none" w:sz="0" w:space="0" w:color="auto"/>
      </w:divBdr>
    </w:div>
    <w:div w:id="1431896658">
      <w:bodyDiv w:val="1"/>
      <w:marLeft w:val="0"/>
      <w:marRight w:val="0"/>
      <w:marTop w:val="0"/>
      <w:marBottom w:val="0"/>
      <w:divBdr>
        <w:top w:val="none" w:sz="0" w:space="0" w:color="auto"/>
        <w:left w:val="none" w:sz="0" w:space="0" w:color="auto"/>
        <w:bottom w:val="none" w:sz="0" w:space="0" w:color="auto"/>
        <w:right w:val="none" w:sz="0" w:space="0" w:color="auto"/>
      </w:divBdr>
    </w:div>
    <w:div w:id="1831477478">
      <w:bodyDiv w:val="1"/>
      <w:marLeft w:val="0"/>
      <w:marRight w:val="0"/>
      <w:marTop w:val="0"/>
      <w:marBottom w:val="0"/>
      <w:divBdr>
        <w:top w:val="none" w:sz="0" w:space="0" w:color="auto"/>
        <w:left w:val="none" w:sz="0" w:space="0" w:color="auto"/>
        <w:bottom w:val="none" w:sz="0" w:space="0" w:color="auto"/>
        <w:right w:val="none" w:sz="0" w:space="0" w:color="auto"/>
      </w:divBdr>
    </w:div>
    <w:div w:id="1857039393">
      <w:bodyDiv w:val="1"/>
      <w:marLeft w:val="0"/>
      <w:marRight w:val="0"/>
      <w:marTop w:val="0"/>
      <w:marBottom w:val="0"/>
      <w:divBdr>
        <w:top w:val="none" w:sz="0" w:space="0" w:color="auto"/>
        <w:left w:val="none" w:sz="0" w:space="0" w:color="auto"/>
        <w:bottom w:val="none" w:sz="0" w:space="0" w:color="auto"/>
        <w:right w:val="none" w:sz="0" w:space="0" w:color="auto"/>
      </w:divBdr>
    </w:div>
    <w:div w:id="208548660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cor.europa.eu" TargetMode="External"/><Relationship Id="rId18" Type="http://schemas.openxmlformats.org/officeDocument/2006/relationships/footer" Target="footer2.xml"/><Relationship Id="rId26" Type="http://schemas.openxmlformats.org/officeDocument/2006/relationships/footer" Target="footer6.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memportal.cor.europa.eu/" TargetMode="External"/><Relationship Id="rId17" Type="http://schemas.openxmlformats.org/officeDocument/2006/relationships/footer" Target="footer1.xml"/><Relationship Id="rId25" Type="http://schemas.openxmlformats.org/officeDocument/2006/relationships/header" Target="header6.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s://memportal.cor.europa.eu/" TargetMode="External"/><Relationship Id="rId22" Type="http://schemas.openxmlformats.org/officeDocument/2006/relationships/header" Target="header5.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c9916e3-590a-47ee-8a4b-72c761a69c9e">3TERTJPUQSXZ-1423607459-2746</_dlc_DocId>
    <_dlc_DocIdUrl xmlns="2c9916e3-590a-47ee-8a4b-72c761a69c9e">
      <Url>http://dm/cor/2021/_layouts/15/DocIdRedir.aspx?ID=3TERTJPUQSXZ-1423607459-2746</Url>
      <Description>3TERTJPUQSXZ-1423607459-2746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PRES</TermName>
          <TermId xmlns="http://schemas.microsoft.com/office/infopath/2007/PartnerControls">525a421d-ee0e-483d-908c-c63fd6071ecc</TermId>
        </TermInfo>
      </Terms>
    </DocumentType_0>
    <Procedure xmlns="2c9916e3-590a-47ee-8a4b-72c761a69c9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2c9916e3-590a-47ee-8a4b-72c761a69c9e">2021-11-24T12:00:00+00:00</ProductionDate>
    <FicheYear xmlns="2c9916e3-590a-47ee-8a4b-72c761a69c9e" xsi:nil="true"/>
    <DocumentNumber xmlns="254817b6-7367-4b76-9cf4-798d5c30c48e">5388</DocumentNumber>
    <DocumentVersion xmlns="2c9916e3-590a-47ee-8a4b-72c761a69c9e">1</DocumentVersion>
    <DossierNumber xmlns="2c9916e3-590a-47ee-8a4b-72c761a69c9e">18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2c9916e3-590a-47ee-8a4b-72c761a69c9e">2021-12-01T12:00:00+00:00</MeetingDate>
    <TaxCatchAll xmlns="2c9916e3-590a-47ee-8a4b-72c761a69c9e">
      <Value>67</Value>
      <Value>66</Value>
      <Value>65</Value>
      <Value>34</Value>
      <Value>33</Value>
      <Value>32</Value>
      <Value>31</Value>
      <Value>30</Value>
      <Value>29</Value>
      <Value>28</Value>
      <Value>27</Value>
      <Value>26</Value>
      <Value>25</Value>
      <Value>24</Value>
      <Value>23</Value>
      <Value>22</Value>
      <Value>21</Value>
      <Value>20</Value>
      <Value>19</Value>
      <Value>18</Value>
      <Value>17</Value>
      <Value>16</Value>
      <Value>15</Value>
      <Value>14</Value>
      <Value>9</Value>
      <Value>8</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2c9916e3-590a-47ee-8a4b-72c761a69c9e" xsi:nil="true"/>
    <DocumentYear xmlns="2c9916e3-590a-47ee-8a4b-72c761a69c9e">2021</DocumentYear>
    <FicheNumber xmlns="2c9916e3-590a-47ee-8a4b-72c761a69c9e">14273</FicheNumber>
    <OriginalSender xmlns="2c9916e3-590a-47ee-8a4b-72c761a69c9e">
      <UserInfo>
        <DisplayName>TDriveSVCUserProd</DisplayName>
        <AccountId>1515</AccountId>
        <AccountType/>
      </UserInfo>
    </OriginalSender>
    <DocumentPart xmlns="2c9916e3-590a-47ee-8a4b-72c761a69c9e">0</DocumentPart>
    <AdoptionDate xmlns="2c9916e3-590a-47ee-8a4b-72c761a69c9e" xsi:nil="true"/>
    <RequestingService xmlns="2c9916e3-590a-47ee-8a4b-72c761a69c9e">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54817b6-7367-4b76-9cf4-798d5c30c48e">147</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RESOL-VII</TermName>
          <TermId xmlns="http://schemas.microsoft.com/office/infopath/2007/PartnerControls">a6de26bd-2066-45a8-82fb-03bfa948dc0d</TermId>
        </TermInfo>
      </Term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E5C46325EEA61843BF37E6011138321A" ma:contentTypeVersion="6" ma:contentTypeDescription="Defines the documents for Document Manager V2" ma:contentTypeScope="" ma:versionID="deaa8d2499cde31e1e4caeb4e61d3c2f">
  <xsd:schema xmlns:xsd="http://www.w3.org/2001/XMLSchema" xmlns:xs="http://www.w3.org/2001/XMLSchema" xmlns:p="http://schemas.microsoft.com/office/2006/metadata/properties" xmlns:ns2="2c9916e3-590a-47ee-8a4b-72c761a69c9e" xmlns:ns3="http://schemas.microsoft.com/sharepoint/v3/fields" xmlns:ns4="254817b6-7367-4b76-9cf4-798d5c30c48e" targetNamespace="http://schemas.microsoft.com/office/2006/metadata/properties" ma:root="true" ma:fieldsID="3061d7b021192e8f14fb45d78d48d295" ns2:_="" ns3:_="" ns4:_="">
    <xsd:import namespace="2c9916e3-590a-47ee-8a4b-72c761a69c9e"/>
    <xsd:import namespace="http://schemas.microsoft.com/sharepoint/v3/fields"/>
    <xsd:import namespace="254817b6-7367-4b76-9cf4-798d5c30c48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916e3-590a-47ee-8a4b-72c761a69c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0d503152-1186-40d7-ae3b-6ba65e96695b}" ma:internalName="TaxCatchAll" ma:showField="CatchAllData"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d503152-1186-40d7-ae3b-6ba65e96695b}" ma:internalName="TaxCatchAllLabel" ma:readOnly="true" ma:showField="CatchAllDataLabel"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817b6-7367-4b76-9cf4-798d5c30c48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8F70F-69F8-457A-8D3C-1E6C4EFD980D}"/>
</file>

<file path=customXml/itemProps2.xml><?xml version="1.0" encoding="utf-8"?>
<ds:datastoreItem xmlns:ds="http://schemas.openxmlformats.org/officeDocument/2006/customXml" ds:itemID="{7DAB836C-663B-434D-BB14-D699E8C4A931}"/>
</file>

<file path=customXml/itemProps3.xml><?xml version="1.0" encoding="utf-8"?>
<ds:datastoreItem xmlns:ds="http://schemas.openxmlformats.org/officeDocument/2006/customXml" ds:itemID="{9C8823F8-9D5C-4FED-87F2-C1B27AF7ABF2}"/>
</file>

<file path=customXml/itemProps4.xml><?xml version="1.0" encoding="utf-8"?>
<ds:datastoreItem xmlns:ds="http://schemas.openxmlformats.org/officeDocument/2006/customXml" ds:itemID="{ECF1B678-2CC5-4F76-81A3-929F79B5C2EE}"/>
</file>

<file path=docProps/app.xml><?xml version="1.0" encoding="utf-8"?>
<Properties xmlns="http://schemas.openxmlformats.org/officeDocument/2006/extended-properties" xmlns:vt="http://schemas.openxmlformats.org/officeDocument/2006/docPropsVTypes">
  <Template>Normal</Template>
  <TotalTime>1</TotalTime>
  <Pages>1</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Draft resolution on the proposal for a European Year of Youth</vt:lpstr>
    </vt:vector>
  </TitlesOfParts>
  <Company>CESE-CDR</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on the proposal for a European Year of Youth</dc:title>
  <dc:subject>Draft resolution</dc:subject>
  <dc:creator>Razvan Popescu</dc:creator>
  <cp:keywords>COR-2021-05388-00-01-PRES-TRA-EN</cp:keywords>
  <dc:description>Rapporteur: -  Original language: - EN Date of document: - 24/11/2021 Date of meeting: - 01/12/2021 External documents: -  Administrator responsible: - MME BOUQUEREL Caroline</dc:description>
  <cp:lastModifiedBy>TDriveSVCUserProd</cp:lastModifiedBy>
  <cp:revision>7</cp:revision>
  <cp:lastPrinted>2019-01-29T13:49:00Z</cp:lastPrinted>
  <dcterms:created xsi:type="dcterms:W3CDTF">2021-11-24T13:33:00Z</dcterms:created>
  <dcterms:modified xsi:type="dcterms:W3CDTF">2021-11-24T13:35:00Z</dcterms:modified>
  <cp:category>RESOL-VII/18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24/11/2021, 18/11/2021, 04/10/2021, 28/09/2021, 28/09/2021, 28/01/2021, 30/01/2019, 28/03/2017, 24/03/2017, 24/03/2017, 10/03/2017, 07/03/2017</vt:lpwstr>
  </property>
  <property fmtid="{D5CDD505-2E9C-101B-9397-08002B2CF9AE}" pid="4" name="Pref_Time">
    <vt:lpwstr>14:31:00, 12:45:34, 10:27:55, 08:39:26, 08:13:58, 09:08:55, 15:17:07, 12:55:52, 11:38:06, 11:35:05, 19:02:30, 19:17:36</vt:lpwstr>
  </property>
  <property fmtid="{D5CDD505-2E9C-101B-9397-08002B2CF9AE}" pid="5" name="Pref_User">
    <vt:lpwstr>enied, hnic, hnic, hnic, ymur, enied, mkop, mkop, tvoc, hnic, enied, mreg</vt:lpwstr>
  </property>
  <property fmtid="{D5CDD505-2E9C-101B-9397-08002B2CF9AE}" pid="6" name="Pref_FileName">
    <vt:lpwstr>COR-2021-05388-00-01-PRES-ORI.docx, COR-2021-05388-00-00-PRES-ORI.docx, COR-2021-03857-00-01-PRES-TRA-EN-CRR.docx, COR-2021-03857-00-00-PRES-TRA-EN-CRR.docx, COR-2021-03857-00-00-PRES-CRR-EN.docx, COR-2021-00519-00-00-PRES-ORI.docx, COR-2019-00465-00-00-P</vt:lpwstr>
  </property>
  <property fmtid="{D5CDD505-2E9C-101B-9397-08002B2CF9AE}" pid="7" name="ContentTypeId">
    <vt:lpwstr>0x010100EA97B91038054C99906057A708A1480A00E5C46325EEA61843BF37E6011138321A</vt:lpwstr>
  </property>
  <property fmtid="{D5CDD505-2E9C-101B-9397-08002B2CF9AE}" pid="8" name="_dlc_DocIdItemGuid">
    <vt:lpwstr>fdbbc067-30fc-41b7-a001-0973aa5b1c31</vt:lpwstr>
  </property>
  <property fmtid="{D5CDD505-2E9C-101B-9397-08002B2CF9AE}" pid="9" name="AvailableTranslations">
    <vt:lpwstr>4;#PL|1e03da61-4678-4e07-b136-b5024ca9197b;#8;#EN|f2175f21-25d7-44a3-96da-d6a61b075e1b;#23;#IT|0774613c-01ed-4e5d-a25d-11d2388de825;#34;#HR|2f555653-ed1a-4fe6-8362-9082d95989e5;#21;#PT|50ccc04a-eadd-42ae-a0cb-acaf45f812ba;#14;#DE|f6b31e5a-26fa-4935-b661-318e46daf27e;#15;#LT|a7ff5ce7-6123-4f68-865a-a57c31810414;#32;#SL|98a412ae-eb01-49e9-ae3d-585a81724cfc;#30;#ET|ff6c3f4c-b02c-4c3c-ab07-2c37995a7a0a;#27;#EL|6d4f4d51-af9b-4650-94b4-4276bee85c91;#31;#NL|55c6556c-b4f4-441d-9acf-c498d4f838bd;#33;#RO|feb747a2-64cd-4299-af12-4833ddc30497;#18;#FI|87606a43-d45f-42d6-b8c9-e1a3457db5b7;#28;#HU|6b229040-c589-4408-b4c1-4285663d20a8;#25;#BG|1a1b3951-7821-4e6a-85f5-5673fc08bd2c;#22;#DA|5d49c027-8956-412b-aa16-e85a0f96ad0e;#16;#ES|e7a6b05b-ae16-40c8-add9-68b64b03aeba;#26;#SV|c2ed69e7-a339-43d7-8f22-d93680a92aa0;#20;#MT|7df99101-6854-4a26-b53a-b88c0da02c26;#17;#LV|46f7e311-5d9f-4663-b433-18aeccb7ace7;#29;#CS|72f9705b-0217-4fd3-bea2-cbc7ed80e26e;#19;#SK|46d9fce0-ef79-4f71-b89b-cd6aa82426b8;#24;#FR|d2afafd3-4c81-4f60-8f52-ee33f2f54ff3</vt:lpwstr>
  </property>
  <property fmtid="{D5CDD505-2E9C-101B-9397-08002B2CF9AE}" pid="10" name="DocumentType_0">
    <vt:lpwstr>PRES|525a421d-ee0e-483d-908c-c63fd6071ecc</vt:lpwstr>
  </property>
  <property fmtid="{D5CDD505-2E9C-101B-9397-08002B2CF9AE}" pid="11" name="MeetingNumber">
    <vt:i4>147</vt:i4>
  </property>
  <property fmtid="{D5CDD505-2E9C-101B-9397-08002B2CF9AE}" pid="12" name="DossierName_0">
    <vt:lpwstr>RESOL-VII|a6de26bd-2066-45a8-82fb-03bfa948dc0d</vt:lpwstr>
  </property>
  <property fmtid="{D5CDD505-2E9C-101B-9397-08002B2CF9AE}" pid="13" name="DocumentSource_0">
    <vt:lpwstr>CoR|cb2d75ef-4a7d-4393-b797-49ed6298a5ea</vt:lpwstr>
  </property>
  <property fmtid="{D5CDD505-2E9C-101B-9397-08002B2CF9AE}" pid="14" name="DocumentNumber">
    <vt:i4>5388</vt:i4>
  </property>
  <property fmtid="{D5CDD505-2E9C-101B-9397-08002B2CF9AE}" pid="15" name="FicheYear">
    <vt:i4>2021</vt:i4>
  </property>
  <property fmtid="{D5CDD505-2E9C-101B-9397-08002B2CF9AE}" pid="16" name="DocumentVersion">
    <vt:i4>1</vt:i4>
  </property>
  <property fmtid="{D5CDD505-2E9C-101B-9397-08002B2CF9AE}" pid="17" name="DossierNumber">
    <vt:i4>18</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65;#RESOL-VII|a6de26bd-2066-45a8-82fb-03bfa948dc0d</vt:lpwstr>
  </property>
  <property fmtid="{D5CDD505-2E9C-101B-9397-08002B2CF9AE}" pid="21" name="DocumentSource">
    <vt:lpwstr>1;#CoR|cb2d75ef-4a7d-4393-b797-49ed6298a5ea</vt:lpwstr>
  </property>
  <property fmtid="{D5CDD505-2E9C-101B-9397-08002B2CF9AE}" pid="23" name="DocumentType">
    <vt:lpwstr>66;#PRES|525a421d-ee0e-483d-908c-c63fd6071ecc</vt:lpwstr>
  </property>
  <property fmtid="{D5CDD505-2E9C-101B-9397-08002B2CF9AE}" pid="24" name="RequestingService">
    <vt:lpwstr>Bureau, plénières et service central d'organisation des réunions</vt:lpwstr>
  </property>
  <property fmtid="{D5CDD505-2E9C-101B-9397-08002B2CF9AE}" pid="25" name="Confidentiality">
    <vt:lpwstr>9;#Unrestricted|826e22d7-d029-4ec0-a450-0c28ff673572</vt:lpwstr>
  </property>
  <property fmtid="{D5CDD505-2E9C-101B-9397-08002B2CF9AE}" pid="26" name="MeetingName_0">
    <vt:lpwstr>SPL-CDR|8f822234-72c1-4721-9e21-9e3c2bc35462</vt:lpwstr>
  </property>
  <property fmtid="{D5CDD505-2E9C-101B-9397-08002B2CF9AE}" pid="27" name="Confidentiality_0">
    <vt:lpwstr>Unrestricted|826e22d7-d029-4ec0-a450-0c28ff673572</vt:lpwstr>
  </property>
  <property fmtid="{D5CDD505-2E9C-101B-9397-08002B2CF9AE}" pid="28" name="OriginalLanguage">
    <vt:lpwstr>8;#EN|f2175f21-25d7-44a3-96da-d6a61b075e1b</vt:lpwstr>
  </property>
  <property fmtid="{D5CDD505-2E9C-101B-9397-08002B2CF9AE}" pid="29" name="MeetingName">
    <vt:lpwstr>67;#SPL-CDR|8f822234-72c1-4721-9e21-9e3c2bc35462</vt:lpwstr>
  </property>
  <property fmtid="{D5CDD505-2E9C-101B-9397-08002B2CF9AE}" pid="30" name="MeetingDate">
    <vt:filetime>2021-12-01T12:00:00Z</vt:filetime>
  </property>
  <property fmtid="{D5CDD505-2E9C-101B-9397-08002B2CF9AE}" pid="31" name="AvailableTranslations_0">
    <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TaxCatchAll">
    <vt:lpwstr>67;#SPL-CDR|8f822234-72c1-4721-9e21-9e3c2bc35462;#66;#PRES|525a421d-ee0e-483d-908c-c63fd6071ecc;#65;#RESOL-VII|a6de26bd-2066-45a8-82fb-03bfa948dc0d;#9;#Unrestricted|826e22d7-d029-4ec0-a450-0c28ff673572;#8;#EN|f2175f21-25d7-44a3-96da-d6a61b075e1b;#6;#Final|ea5e6674-7b27-4bac-b091-73adbb394efe;#2;#TRA|150d2a88-1431-44e6-a8ca-0bb753ab8672;#1;#CoR|cb2d75ef-4a7d-4393-b797-49ed6298a5ea</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2021</vt:i4>
  </property>
  <property fmtid="{D5CDD505-2E9C-101B-9397-08002B2CF9AE}" pid="38" name="FicheNumber">
    <vt:i4>14273</vt:i4>
  </property>
  <property fmtid="{D5CDD505-2E9C-101B-9397-08002B2CF9AE}" pid="39" name="DocumentLanguage">
    <vt:lpwstr>8;#EN|f2175f21-25d7-44a3-96da-d6a61b075e1b</vt:lpwstr>
  </property>
  <property fmtid="{D5CDD505-2E9C-101B-9397-08002B2CF9AE}" pid="40" name="_docset_NoMedatataSyncRequired">
    <vt:lpwstr>False</vt:lpwstr>
  </property>
</Properties>
</file>